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21" w:rsidRPr="00DB36E9" w:rsidRDefault="002D5B21" w:rsidP="002D5B21">
      <w:pPr>
        <w:pStyle w:val="Bezrazmaka"/>
        <w:jc w:val="center"/>
        <w:rPr>
          <w:b/>
          <w:sz w:val="40"/>
          <w:szCs w:val="40"/>
          <w:lang w:val="sr-Cyrl-CS"/>
        </w:rPr>
      </w:pPr>
      <w:r w:rsidRPr="00DB36E9">
        <w:rPr>
          <w:b/>
          <w:sz w:val="40"/>
          <w:szCs w:val="40"/>
          <w:lang w:val="sr-Cyrl-CS"/>
        </w:rPr>
        <w:t>ОСНОВНА ШКОЛА“ВУК КАРАЏИЋ“ БАЧ</w:t>
      </w:r>
    </w:p>
    <w:p w:rsidR="002D5B21" w:rsidRPr="00D8146B" w:rsidRDefault="002D5B21" w:rsidP="002D5B21">
      <w:pPr>
        <w:pStyle w:val="Bezrazmaka"/>
        <w:jc w:val="center"/>
        <w:rPr>
          <w:sz w:val="40"/>
          <w:szCs w:val="40"/>
        </w:rPr>
      </w:pPr>
    </w:p>
    <w:p w:rsidR="002D5B21" w:rsidRDefault="002D5B21" w:rsidP="002D5B21">
      <w:pPr>
        <w:pStyle w:val="Bezrazmaka"/>
        <w:jc w:val="center"/>
        <w:rPr>
          <w:sz w:val="40"/>
          <w:szCs w:val="40"/>
          <w:lang w:val="sr-Cyrl-CS"/>
        </w:rPr>
      </w:pPr>
      <w:r w:rsidRPr="0046427D"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2652588" cy="2454159"/>
            <wp:effectExtent l="19050" t="0" r="0" b="0"/>
            <wp:docPr id="2" name="Picture 3" descr="C:\Users\Korisnik\Desktop\vukkaradz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vukkaradz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96" cy="245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B21" w:rsidRDefault="002D5B21" w:rsidP="002D5B21">
      <w:pPr>
        <w:pStyle w:val="Bezrazmaka"/>
        <w:jc w:val="center"/>
        <w:rPr>
          <w:sz w:val="40"/>
          <w:szCs w:val="40"/>
          <w:lang w:val="sr-Cyrl-CS"/>
        </w:rPr>
      </w:pPr>
    </w:p>
    <w:p w:rsidR="002D5B21" w:rsidRPr="002D5B21" w:rsidRDefault="00E80C50" w:rsidP="002D5B21">
      <w:pPr>
        <w:pStyle w:val="Bezrazmaka"/>
        <w:jc w:val="center"/>
        <w:rPr>
          <w:b/>
          <w:sz w:val="64"/>
          <w:szCs w:val="64"/>
          <w:lang w:val="sr-Cyrl-CS"/>
        </w:rPr>
      </w:pPr>
      <w:r>
        <w:rPr>
          <w:b/>
          <w:sz w:val="64"/>
          <w:szCs w:val="64"/>
          <w:lang w:val="sr-Cyrl-CS"/>
        </w:rPr>
        <w:t xml:space="preserve">ПОЛУГОДИШЊИ </w:t>
      </w:r>
      <w:r w:rsidR="002D5B21" w:rsidRPr="002D5B21">
        <w:rPr>
          <w:b/>
          <w:sz w:val="64"/>
          <w:szCs w:val="64"/>
          <w:lang w:val="sr-Cyrl-CS"/>
        </w:rPr>
        <w:t xml:space="preserve">ИЗВЕШТАЈ О РЕАЛИЗАЦИЈИ АКЦИОНОГ ПЛАНА </w:t>
      </w:r>
    </w:p>
    <w:p w:rsidR="002D5B21" w:rsidRPr="002D5B21" w:rsidRDefault="002D5B21" w:rsidP="002D5B21">
      <w:pPr>
        <w:pStyle w:val="Bezrazmaka"/>
        <w:jc w:val="center"/>
        <w:rPr>
          <w:b/>
          <w:sz w:val="64"/>
          <w:szCs w:val="64"/>
          <w:lang w:val="sr-Cyrl-CS"/>
        </w:rPr>
      </w:pPr>
      <w:r w:rsidRPr="002D5B21">
        <w:rPr>
          <w:b/>
          <w:sz w:val="64"/>
          <w:szCs w:val="64"/>
          <w:lang w:val="sr-Cyrl-CS"/>
        </w:rPr>
        <w:t>ШКОЛСКОГ РА</w:t>
      </w:r>
      <w:r w:rsidRPr="002D5B21">
        <w:rPr>
          <w:b/>
          <w:sz w:val="64"/>
          <w:szCs w:val="64"/>
        </w:rPr>
        <w:t>З</w:t>
      </w:r>
      <w:r w:rsidRPr="002D5B21">
        <w:rPr>
          <w:b/>
          <w:sz w:val="64"/>
          <w:szCs w:val="64"/>
          <w:lang w:val="sr-Cyrl-CS"/>
        </w:rPr>
        <w:t>ВОЈНОГ ПЛАНА ЗА ШКОЛСКУ 2017/2018. ГОДИНУ</w:t>
      </w:r>
    </w:p>
    <w:p w:rsidR="002D5B21" w:rsidRDefault="002D5B21" w:rsidP="002D5B21">
      <w:pPr>
        <w:pStyle w:val="Bezrazmaka"/>
        <w:jc w:val="center"/>
        <w:rPr>
          <w:sz w:val="40"/>
          <w:szCs w:val="40"/>
          <w:lang w:val="sr-Cyrl-CS"/>
        </w:rPr>
      </w:pPr>
    </w:p>
    <w:p w:rsidR="002D5B21" w:rsidRDefault="002D5B21" w:rsidP="002D5B21">
      <w:pPr>
        <w:pStyle w:val="Bezrazmaka"/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1</w:t>
      </w:r>
      <w:r>
        <w:rPr>
          <w:sz w:val="40"/>
          <w:szCs w:val="40"/>
        </w:rPr>
        <w:t>5</w:t>
      </w:r>
      <w:r>
        <w:rPr>
          <w:sz w:val="40"/>
          <w:szCs w:val="40"/>
          <w:lang w:val="sr-Cyrl-CS"/>
        </w:rPr>
        <w:t>.ЈАНУАР 201</w:t>
      </w:r>
      <w:r>
        <w:rPr>
          <w:sz w:val="40"/>
          <w:szCs w:val="40"/>
        </w:rPr>
        <w:t>8</w:t>
      </w:r>
      <w:r w:rsidRPr="00995C7A">
        <w:rPr>
          <w:sz w:val="40"/>
          <w:szCs w:val="40"/>
          <w:lang w:val="sr-Cyrl-CS"/>
        </w:rPr>
        <w:t>.</w:t>
      </w:r>
    </w:p>
    <w:p w:rsidR="00346589" w:rsidRDefault="00346589" w:rsidP="002D5B21">
      <w:pPr>
        <w:pStyle w:val="Bezrazmaka"/>
        <w:jc w:val="center"/>
        <w:rPr>
          <w:sz w:val="40"/>
          <w:szCs w:val="40"/>
          <w:lang w:val="sr-Cyrl-CS"/>
        </w:rPr>
      </w:pPr>
    </w:p>
    <w:tbl>
      <w:tblPr>
        <w:tblStyle w:val="Koordinatnamreatabele"/>
        <w:tblW w:w="0" w:type="auto"/>
        <w:tblLook w:val="04A0"/>
      </w:tblPr>
      <w:tblGrid>
        <w:gridCol w:w="3305"/>
        <w:gridCol w:w="9917"/>
      </w:tblGrid>
      <w:tr w:rsidR="00260DEE" w:rsidTr="000036AD">
        <w:tc>
          <w:tcPr>
            <w:tcW w:w="13222" w:type="dxa"/>
            <w:gridSpan w:val="2"/>
            <w:tcBorders>
              <w:bottom w:val="double" w:sz="4" w:space="0" w:color="auto"/>
            </w:tcBorders>
          </w:tcPr>
          <w:p w:rsidR="00260DEE" w:rsidRDefault="00260DEE" w:rsidP="000036AD">
            <w:pPr>
              <w:jc w:val="center"/>
              <w:rPr>
                <w:b/>
                <w:sz w:val="28"/>
                <w:szCs w:val="28"/>
              </w:rPr>
            </w:pPr>
          </w:p>
          <w:p w:rsidR="00260DEE" w:rsidRPr="006557E5" w:rsidRDefault="00260DEE" w:rsidP="00260DEE">
            <w:pPr>
              <w:pStyle w:val="Pasussalisto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7E5">
              <w:rPr>
                <w:b/>
                <w:sz w:val="28"/>
                <w:szCs w:val="28"/>
              </w:rPr>
              <w:t>Област</w:t>
            </w:r>
            <w:proofErr w:type="spellEnd"/>
            <w:r w:rsidRPr="006557E5">
              <w:rPr>
                <w:b/>
                <w:sz w:val="28"/>
                <w:szCs w:val="28"/>
              </w:rPr>
              <w:t>:  РЕСУРСИ</w:t>
            </w:r>
          </w:p>
          <w:p w:rsidR="00260DEE" w:rsidRPr="00D97771" w:rsidRDefault="00260DEE" w:rsidP="00003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DEE" w:rsidTr="0034427D">
        <w:tc>
          <w:tcPr>
            <w:tcW w:w="3305" w:type="dxa"/>
            <w:tcBorders>
              <w:top w:val="double" w:sz="4" w:space="0" w:color="auto"/>
              <w:bottom w:val="double" w:sz="4" w:space="0" w:color="auto"/>
            </w:tcBorders>
          </w:tcPr>
          <w:p w:rsidR="00260DEE" w:rsidRDefault="00260DEE" w:rsidP="000036AD">
            <w:pPr>
              <w:pStyle w:val="Bezrazmaka"/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ПРОЈЕКТНА АКТИВНОСТ</w:t>
            </w:r>
          </w:p>
          <w:p w:rsidR="00260DEE" w:rsidRPr="00D97771" w:rsidRDefault="00260DEE" w:rsidP="000036AD">
            <w:pPr>
              <w:pStyle w:val="Bezrazmak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tcBorders>
              <w:top w:val="double" w:sz="4" w:space="0" w:color="auto"/>
              <w:bottom w:val="double" w:sz="4" w:space="0" w:color="auto"/>
            </w:tcBorders>
          </w:tcPr>
          <w:p w:rsidR="00260DEE" w:rsidRPr="001970B0" w:rsidRDefault="00260DEE" w:rsidP="0000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РЕАЛИЗОВАНА </w:t>
            </w:r>
            <w:r w:rsidRPr="001970B0">
              <w:rPr>
                <w:b/>
                <w:sz w:val="24"/>
                <w:szCs w:val="24"/>
              </w:rPr>
              <w:t>АКТИВНОСТ</w:t>
            </w:r>
          </w:p>
        </w:tc>
      </w:tr>
      <w:tr w:rsidR="00260DEE" w:rsidTr="00FC3223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260DEE" w:rsidRPr="00236970" w:rsidRDefault="00260DEE" w:rsidP="00260DEE">
            <w:pPr>
              <w:pStyle w:val="Bezrazmaka"/>
              <w:numPr>
                <w:ilvl w:val="1"/>
                <w:numId w:val="1"/>
              </w:numPr>
              <w:rPr>
                <w:b/>
              </w:rPr>
            </w:pPr>
            <w:r w:rsidRPr="00236970">
              <w:rPr>
                <w:b/>
              </w:rPr>
              <w:t>Задатак</w:t>
            </w:r>
          </w:p>
          <w:p w:rsidR="00260DEE" w:rsidRPr="00236970" w:rsidRDefault="00260DEE" w:rsidP="000036AD">
            <w:pPr>
              <w:pStyle w:val="Bezrazmaka"/>
              <w:ind w:left="720"/>
              <w:rPr>
                <w:b/>
              </w:rPr>
            </w:pPr>
          </w:p>
          <w:p w:rsidR="00260DEE" w:rsidRPr="00236970" w:rsidRDefault="00260DEE" w:rsidP="000036AD">
            <w:pPr>
              <w:pStyle w:val="Bezrazmaka"/>
              <w:rPr>
                <w:b/>
              </w:rPr>
            </w:pPr>
            <w:r w:rsidRPr="00236970">
              <w:rPr>
                <w:b/>
              </w:rPr>
              <w:t>Побољшати опремљеност школског простора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260DEE" w:rsidRPr="0098695A" w:rsidRDefault="00260DEE" w:rsidP="00260DE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Набављен је материјал и  направљен је  ормар за лопте у сали;  Набављен је материјал и  направљене су  </w:t>
            </w:r>
            <w:proofErr w:type="spellStart"/>
            <w:r>
              <w:rPr>
                <w:lang w:val="sr-Cyrl-CS"/>
              </w:rPr>
              <w:t>практикабле</w:t>
            </w:r>
            <w:proofErr w:type="spellEnd"/>
            <w:r>
              <w:rPr>
                <w:lang w:val="sr-Cyrl-CS"/>
              </w:rPr>
              <w:t xml:space="preserve"> за хор у кабинету музичке културе. Савет родитеља донео је одлуку о увођењу добровољног родитељског динара како би убрзали набавку дрвених резервних делова за ђачке столице и уврштен је износ од 50 000 динара у Финансијски план школе за 2018. Годину, за набавку истих.</w:t>
            </w:r>
          </w:p>
        </w:tc>
      </w:tr>
      <w:tr w:rsidR="00260DEE" w:rsidTr="0012131C">
        <w:tc>
          <w:tcPr>
            <w:tcW w:w="3305" w:type="dxa"/>
            <w:vMerge/>
          </w:tcPr>
          <w:p w:rsidR="00260DEE" w:rsidRPr="00236970" w:rsidRDefault="00260DEE" w:rsidP="000036AD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9917" w:type="dxa"/>
          </w:tcPr>
          <w:p w:rsidR="00260DEE" w:rsidRPr="0098695A" w:rsidRDefault="00260DEE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Набавка опреме која ће обезбедити </w:t>
            </w:r>
            <w:proofErr w:type="spellStart"/>
            <w:r>
              <w:rPr>
                <w:lang w:val="sr-Cyrl-CS"/>
              </w:rPr>
              <w:t>wi</w:t>
            </w:r>
            <w:proofErr w:type="spellEnd"/>
            <w:r>
              <w:rPr>
                <w:lang w:val="sr-Cyrl-CS"/>
              </w:rPr>
              <w:t>-</w:t>
            </w:r>
            <w:proofErr w:type="spellStart"/>
            <w:r>
              <w:rPr>
                <w:lang w:val="sr-Cyrl-CS"/>
              </w:rPr>
              <w:t>fi</w:t>
            </w:r>
            <w:proofErr w:type="spellEnd"/>
            <w:r>
              <w:rPr>
                <w:lang w:val="sr-Cyrl-CS"/>
              </w:rPr>
              <w:t xml:space="preserve">  приступ интернету у целој школској згради, урађена је преко приступа школе  </w:t>
            </w:r>
            <w:proofErr w:type="spellStart"/>
            <w:r>
              <w:rPr>
                <w:lang w:val="sr-Cyrl-CS"/>
              </w:rPr>
              <w:t>Амресу</w:t>
            </w:r>
            <w:proofErr w:type="spellEnd"/>
            <w:r>
              <w:rPr>
                <w:lang w:val="sr-Cyrl-CS"/>
              </w:rPr>
              <w:t xml:space="preserve">, тако што  је та организација обезбедила и уградила потребну опрему, а осим њих укључило се и МПНТР јер је школа приступила пилот пројекту, </w:t>
            </w:r>
            <w:proofErr w:type="spellStart"/>
            <w:r>
              <w:rPr>
                <w:lang w:val="sr-Cyrl-CS"/>
              </w:rPr>
              <w:t>есДневнику</w:t>
            </w:r>
            <w:proofErr w:type="spellEnd"/>
            <w:r>
              <w:rPr>
                <w:lang w:val="sr-Cyrl-CS"/>
              </w:rPr>
              <w:t xml:space="preserve"> и имала </w:t>
            </w:r>
            <w:proofErr w:type="spellStart"/>
            <w:r>
              <w:rPr>
                <w:lang w:val="sr-Cyrl-CS"/>
              </w:rPr>
              <w:t>недоваљну</w:t>
            </w:r>
            <w:proofErr w:type="spellEnd"/>
            <w:r>
              <w:rPr>
                <w:lang w:val="sr-Cyrl-CS"/>
              </w:rPr>
              <w:t xml:space="preserve"> брзину интернета. Још увек је у току намештање система бежичног интернета у школској згради како би се обезбедио једнак квалитет свим корисницима.</w:t>
            </w:r>
          </w:p>
        </w:tc>
      </w:tr>
      <w:tr w:rsidR="00260DEE" w:rsidTr="00C82A03">
        <w:tc>
          <w:tcPr>
            <w:tcW w:w="3305" w:type="dxa"/>
            <w:vMerge/>
          </w:tcPr>
          <w:p w:rsidR="00260DEE" w:rsidRPr="00236970" w:rsidRDefault="00260DEE" w:rsidP="000036AD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9917" w:type="dxa"/>
          </w:tcPr>
          <w:p w:rsidR="00260DEE" w:rsidRPr="0098695A" w:rsidRDefault="00260DEE" w:rsidP="00A36B82">
            <w:pPr>
              <w:rPr>
                <w:lang w:val="sr-Cyrl-CS"/>
              </w:rPr>
            </w:pPr>
            <w:r>
              <w:rPr>
                <w:lang w:val="sr-Cyrl-CS"/>
              </w:rPr>
              <w:t>Школа је конкурисала на Јавни позив Министарства просвете  пројектом „Набавка ИКТ опреме“ и остварила финансијска средства тако да су набављене беле табле и в</w:t>
            </w:r>
            <w:r w:rsidR="00A36B82">
              <w:rPr>
                <w:lang w:val="sr-Cyrl-CS"/>
              </w:rPr>
              <w:t xml:space="preserve">идео пројектори за све учионице. </w:t>
            </w:r>
            <w:r>
              <w:rPr>
                <w:lang w:val="sr-Cyrl-CS"/>
              </w:rPr>
              <w:t>Набавка је реализована путем Јавне набавке крајем октобра 2017.</w:t>
            </w:r>
            <w:r w:rsidR="00A36B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</w:p>
        </w:tc>
      </w:tr>
      <w:tr w:rsidR="00260DEE" w:rsidTr="00A90701">
        <w:tc>
          <w:tcPr>
            <w:tcW w:w="3305" w:type="dxa"/>
            <w:vMerge/>
            <w:tcBorders>
              <w:bottom w:val="double" w:sz="4" w:space="0" w:color="auto"/>
            </w:tcBorders>
          </w:tcPr>
          <w:p w:rsidR="00260DEE" w:rsidRPr="00236970" w:rsidRDefault="00260DEE" w:rsidP="000036AD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9917" w:type="dxa"/>
            <w:tcBorders>
              <w:bottom w:val="double" w:sz="4" w:space="0" w:color="auto"/>
            </w:tcBorders>
          </w:tcPr>
          <w:p w:rsidR="00260DEE" w:rsidRPr="0098695A" w:rsidRDefault="00960817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Школа је обезбедила Пројекат за надоградњу постојећег видео надзора како би омогућила бољу безбедност свих у школи. Локална самоуправа је на основу тих пројеката конкурисала Покрајинском секретаријату за телекомуникацију и тим путем остварила око 295 000 динара, а из сопствених средстава из Буџета општине определила је 100 000 динара. Потписан је Уговор за доделу средстава и сада се налази у фази реализације коју спроводи Општинска управа Бач.</w:t>
            </w:r>
          </w:p>
        </w:tc>
      </w:tr>
      <w:tr w:rsidR="006968C7" w:rsidTr="00686BDC">
        <w:trPr>
          <w:trHeight w:val="1641"/>
        </w:trPr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6968C7" w:rsidRPr="00236970" w:rsidRDefault="006968C7" w:rsidP="00260DEE">
            <w:pPr>
              <w:pStyle w:val="Bezrazmaka"/>
              <w:numPr>
                <w:ilvl w:val="1"/>
                <w:numId w:val="1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6968C7" w:rsidRPr="00236970" w:rsidRDefault="006968C7" w:rsidP="000036AD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6968C7" w:rsidRPr="00236970" w:rsidRDefault="006968C7" w:rsidP="000036AD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Набавити нова наставна средства за реализацију квалитетније и модерније наставе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6968C7" w:rsidRPr="0098695A" w:rsidRDefault="006968C7" w:rsidP="0036210A">
            <w:pPr>
              <w:rPr>
                <w:lang w:val="sr-Cyrl-CS"/>
              </w:rPr>
            </w:pPr>
            <w:r>
              <w:rPr>
                <w:lang w:val="sr-Cyrl-CS"/>
              </w:rPr>
              <w:t>Школа је конкурисала на Јавни позив Министарства просвете  пројектом „Набавка ИКТ опреме“ и остварила финансијска средства како за  беле табле и видео пројекторе, тако и за лаптопове за наставнике , који  су их  преузели  27. октобра 2017. , уз потписивање Реверса.</w:t>
            </w:r>
          </w:p>
          <w:p w:rsidR="006968C7" w:rsidRPr="0098695A" w:rsidRDefault="006968C7" w:rsidP="000036AD">
            <w:pPr>
              <w:rPr>
                <w:lang w:val="sr-Cyrl-CS"/>
              </w:rPr>
            </w:pPr>
          </w:p>
        </w:tc>
      </w:tr>
      <w:tr w:rsidR="006968C7" w:rsidTr="00135CD7">
        <w:trPr>
          <w:trHeight w:val="1621"/>
        </w:trPr>
        <w:tc>
          <w:tcPr>
            <w:tcW w:w="3305" w:type="dxa"/>
            <w:vMerge/>
          </w:tcPr>
          <w:p w:rsidR="006968C7" w:rsidRDefault="006968C7" w:rsidP="000036AD">
            <w:pPr>
              <w:pStyle w:val="Bezrazmaka"/>
              <w:ind w:left="720"/>
              <w:rPr>
                <w:lang w:val="sr-Cyrl-CS"/>
              </w:rPr>
            </w:pPr>
          </w:p>
        </w:tc>
        <w:tc>
          <w:tcPr>
            <w:tcW w:w="9917" w:type="dxa"/>
          </w:tcPr>
          <w:p w:rsidR="006968C7" w:rsidRPr="0098695A" w:rsidRDefault="006968C7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Школа је набавила спортску опрему према списку приоритета који су сачинили наставници физичког васпитања и учитељи, путем Конкурса Покрајинском секретаријату за спорт и омладину, чија је вредност  500 000 динара. </w:t>
            </w:r>
          </w:p>
          <w:p w:rsidR="006968C7" w:rsidRPr="0098695A" w:rsidRDefault="006968C7" w:rsidP="0036210A">
            <w:pPr>
              <w:rPr>
                <w:lang w:val="sr-Cyrl-CS"/>
              </w:rPr>
            </w:pPr>
          </w:p>
        </w:tc>
      </w:tr>
    </w:tbl>
    <w:p w:rsidR="00B43739" w:rsidRDefault="00B43739" w:rsidP="000036AD">
      <w:pPr>
        <w:jc w:val="center"/>
        <w:rPr>
          <w:b/>
          <w:sz w:val="28"/>
          <w:szCs w:val="28"/>
        </w:rPr>
        <w:sectPr w:rsidR="00B43739" w:rsidSect="007E62B6">
          <w:headerReference w:type="default" r:id="rId8"/>
          <w:footerReference w:type="default" r:id="rId9"/>
          <w:pgSz w:w="15840" w:h="12240" w:orient="landscape"/>
          <w:pgMar w:top="709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Koordinatnamreatabele"/>
        <w:tblW w:w="0" w:type="auto"/>
        <w:tblLook w:val="04A0"/>
      </w:tblPr>
      <w:tblGrid>
        <w:gridCol w:w="3305"/>
        <w:gridCol w:w="9917"/>
      </w:tblGrid>
      <w:tr w:rsidR="00B43739" w:rsidTr="000036AD">
        <w:trPr>
          <w:trHeight w:val="739"/>
        </w:trPr>
        <w:tc>
          <w:tcPr>
            <w:tcW w:w="13222" w:type="dxa"/>
            <w:gridSpan w:val="2"/>
            <w:tcBorders>
              <w:bottom w:val="double" w:sz="4" w:space="0" w:color="auto"/>
            </w:tcBorders>
          </w:tcPr>
          <w:p w:rsidR="00B43739" w:rsidRPr="006557E5" w:rsidRDefault="00B43739" w:rsidP="008919FE">
            <w:pPr>
              <w:pStyle w:val="Pasussalistom"/>
              <w:numPr>
                <w:ilvl w:val="0"/>
                <w:numId w:val="1"/>
              </w:numPr>
              <w:ind w:left="5954"/>
              <w:rPr>
                <w:b/>
                <w:sz w:val="28"/>
                <w:szCs w:val="28"/>
              </w:rPr>
            </w:pPr>
            <w:proofErr w:type="spellStart"/>
            <w:r w:rsidRPr="006557E5">
              <w:rPr>
                <w:b/>
                <w:sz w:val="28"/>
                <w:szCs w:val="28"/>
              </w:rPr>
              <w:lastRenderedPageBreak/>
              <w:t>Област</w:t>
            </w:r>
            <w:proofErr w:type="spellEnd"/>
            <w:r w:rsidRPr="006557E5">
              <w:rPr>
                <w:b/>
                <w:sz w:val="28"/>
                <w:szCs w:val="28"/>
              </w:rPr>
              <w:t>: ЕТОС</w:t>
            </w:r>
          </w:p>
          <w:p w:rsidR="00B43739" w:rsidRPr="00B43739" w:rsidRDefault="00B43739" w:rsidP="000036AD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83035C" w:rsidTr="00E57754">
        <w:tc>
          <w:tcPr>
            <w:tcW w:w="3305" w:type="dxa"/>
            <w:tcBorders>
              <w:top w:val="double" w:sz="4" w:space="0" w:color="auto"/>
              <w:bottom w:val="double" w:sz="4" w:space="0" w:color="auto"/>
            </w:tcBorders>
          </w:tcPr>
          <w:p w:rsidR="0083035C" w:rsidRDefault="0083035C" w:rsidP="000036AD">
            <w:pPr>
              <w:pStyle w:val="Bezrazmaka"/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ПРОЈЕКТНА АКТИВНОСТ</w:t>
            </w:r>
          </w:p>
          <w:p w:rsidR="0083035C" w:rsidRPr="00D97771" w:rsidRDefault="0083035C" w:rsidP="000036AD">
            <w:pPr>
              <w:pStyle w:val="Bezrazmak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7" w:type="dxa"/>
            <w:tcBorders>
              <w:top w:val="double" w:sz="4" w:space="0" w:color="auto"/>
              <w:bottom w:val="double" w:sz="4" w:space="0" w:color="auto"/>
            </w:tcBorders>
          </w:tcPr>
          <w:p w:rsidR="0083035C" w:rsidRPr="001970B0" w:rsidRDefault="0083035C" w:rsidP="0000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РЕАЛИЗОВАНА </w:t>
            </w:r>
            <w:r w:rsidRPr="001970B0">
              <w:rPr>
                <w:b/>
                <w:sz w:val="24"/>
                <w:szCs w:val="24"/>
              </w:rPr>
              <w:t xml:space="preserve">АКТИВНОСТ </w:t>
            </w:r>
          </w:p>
        </w:tc>
      </w:tr>
      <w:tr w:rsidR="00500001" w:rsidTr="006821EB">
        <w:trPr>
          <w:trHeight w:val="2746"/>
        </w:trPr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500001" w:rsidRPr="00236970" w:rsidRDefault="00500001" w:rsidP="008919FE">
            <w:pPr>
              <w:pStyle w:val="Bezrazmaka"/>
              <w:numPr>
                <w:ilvl w:val="1"/>
                <w:numId w:val="1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500001" w:rsidRPr="00236970" w:rsidRDefault="00500001" w:rsidP="000036AD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500001" w:rsidRPr="00236970" w:rsidRDefault="00500001" w:rsidP="000036AD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Развијање и неговање различитих облика активног учешћа родитеља у животу школе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500001" w:rsidRDefault="00500001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Већу партиципацију  родитеља у раду  тимова школе смо обезбедили </w:t>
            </w:r>
            <w:proofErr w:type="spellStart"/>
            <w:r>
              <w:rPr>
                <w:lang w:val="sr-Cyrl-CS"/>
              </w:rPr>
              <w:t>укључивши</w:t>
            </w:r>
            <w:proofErr w:type="spellEnd"/>
            <w:r>
              <w:rPr>
                <w:lang w:val="sr-Cyrl-CS"/>
              </w:rPr>
              <w:t xml:space="preserve"> их</w:t>
            </w:r>
          </w:p>
          <w:p w:rsidR="00500001" w:rsidRDefault="00500001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поред Тима за </w:t>
            </w:r>
            <w:proofErr w:type="spellStart"/>
            <w:r>
              <w:rPr>
                <w:lang w:val="sr-Cyrl-CS"/>
              </w:rPr>
              <w:t>самовредновање</w:t>
            </w:r>
            <w:proofErr w:type="spellEnd"/>
            <w:r>
              <w:rPr>
                <w:lang w:val="sr-Cyrl-CS"/>
              </w:rPr>
              <w:t xml:space="preserve"> –</w:t>
            </w:r>
            <w:proofErr w:type="spellStart"/>
            <w:r>
              <w:rPr>
                <w:lang w:val="sr-Cyrl-CS"/>
              </w:rPr>
              <w:t>Саманта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Јакић</w:t>
            </w:r>
            <w:proofErr w:type="spellEnd"/>
            <w:r>
              <w:rPr>
                <w:lang w:val="sr-Cyrl-CS"/>
              </w:rPr>
              <w:t xml:space="preserve">, Тима за </w:t>
            </w:r>
            <w:proofErr w:type="spellStart"/>
            <w:r>
              <w:rPr>
                <w:lang w:val="sr-Cyrl-CS"/>
              </w:rPr>
              <w:t>инклузивно</w:t>
            </w:r>
            <w:proofErr w:type="spellEnd"/>
            <w:r>
              <w:rPr>
                <w:lang w:val="sr-Cyrl-CS"/>
              </w:rPr>
              <w:t xml:space="preserve"> образовање – Олга </w:t>
            </w:r>
            <w:proofErr w:type="spellStart"/>
            <w:r>
              <w:rPr>
                <w:lang w:val="sr-Cyrl-CS"/>
              </w:rPr>
              <w:t>Стојнић</w:t>
            </w:r>
            <w:proofErr w:type="spellEnd"/>
            <w:r>
              <w:rPr>
                <w:lang w:val="sr-Cyrl-CS"/>
              </w:rPr>
              <w:t xml:space="preserve"> и  Стручног актива за развојно планирање-Драгана </w:t>
            </w:r>
            <w:proofErr w:type="spellStart"/>
            <w:r>
              <w:rPr>
                <w:lang w:val="sr-Cyrl-CS"/>
              </w:rPr>
              <w:t>Арежина</w:t>
            </w:r>
            <w:proofErr w:type="spellEnd"/>
            <w:r>
              <w:rPr>
                <w:lang w:val="sr-Cyrl-CS"/>
              </w:rPr>
              <w:t xml:space="preserve"> и у </w:t>
            </w:r>
          </w:p>
          <w:p w:rsidR="00500001" w:rsidRPr="0098695A" w:rsidRDefault="00500001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Тим за школски спорт – Зоран Ковачевић, Тим за професионалну оријентацију-Драган </w:t>
            </w:r>
            <w:proofErr w:type="spellStart"/>
            <w:r>
              <w:rPr>
                <w:lang w:val="sr-Cyrl-CS"/>
              </w:rPr>
              <w:t>Вулин</w:t>
            </w:r>
            <w:proofErr w:type="spellEnd"/>
            <w:r>
              <w:rPr>
                <w:lang w:val="sr-Cyrl-CS"/>
              </w:rPr>
              <w:t xml:space="preserve">, Тим за друштвене и културне активности – Гордана </w:t>
            </w:r>
            <w:proofErr w:type="spellStart"/>
            <w:r>
              <w:rPr>
                <w:lang w:val="sr-Cyrl-CS"/>
              </w:rPr>
              <w:t>Бјелајац</w:t>
            </w:r>
            <w:proofErr w:type="spellEnd"/>
            <w:r>
              <w:rPr>
                <w:lang w:val="sr-Cyrl-CS"/>
              </w:rPr>
              <w:t>.</w:t>
            </w:r>
          </w:p>
          <w:p w:rsidR="00500001" w:rsidRPr="0098695A" w:rsidRDefault="00500001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Уведено је и промовисано  „Сандучета поверења за родитеље“ у Кутку за родитеље. Уочили смо да родитељи ту могућност слабије користе, па ћемо појачати промоцију таквог облика комуникације са родитељима.</w:t>
            </w:r>
          </w:p>
        </w:tc>
      </w:tr>
      <w:tr w:rsidR="00500001" w:rsidTr="00500001">
        <w:trPr>
          <w:trHeight w:val="1800"/>
        </w:trPr>
        <w:tc>
          <w:tcPr>
            <w:tcW w:w="3305" w:type="dxa"/>
            <w:vMerge/>
          </w:tcPr>
          <w:p w:rsidR="00500001" w:rsidRPr="00236970" w:rsidRDefault="00500001" w:rsidP="000036AD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9917" w:type="dxa"/>
          </w:tcPr>
          <w:p w:rsidR="00500001" w:rsidRDefault="00500001" w:rsidP="000036AD">
            <w:proofErr w:type="spellStart"/>
            <w:r>
              <w:t>Уведен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је</w:t>
            </w:r>
            <w:proofErr w:type="spellEnd"/>
            <w:r>
              <w:t xml:space="preserve">  и</w:t>
            </w:r>
            <w:proofErr w:type="gramEnd"/>
            <w:r>
              <w:t xml:space="preserve"> </w:t>
            </w:r>
            <w:proofErr w:type="spellStart"/>
            <w:r>
              <w:t>промовисан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Савету</w:t>
            </w:r>
            <w:proofErr w:type="spellEnd"/>
            <w:r>
              <w:t xml:space="preserve"> </w:t>
            </w:r>
            <w:proofErr w:type="spellStart"/>
            <w:r>
              <w:t>родитеља</w:t>
            </w:r>
            <w:proofErr w:type="spellEnd"/>
            <w:r>
              <w:t>, е-</w:t>
            </w:r>
            <w:proofErr w:type="spellStart"/>
            <w:r>
              <w:t>мејла</w:t>
            </w:r>
            <w:proofErr w:type="spellEnd"/>
            <w:r>
              <w:t xml:space="preserve"> </w:t>
            </w:r>
            <w:proofErr w:type="spellStart"/>
            <w:r>
              <w:t>педагога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комуникацију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родитељима</w:t>
            </w:r>
            <w:proofErr w:type="spellEnd"/>
            <w:r>
              <w:t xml:space="preserve">: „У </w:t>
            </w:r>
            <w:proofErr w:type="spellStart"/>
            <w:r>
              <w:t>поверењу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педагогом</w:t>
            </w:r>
            <w:proofErr w:type="spellEnd"/>
            <w:r>
              <w:t xml:space="preserve">“. Стигао је један мејл и то не потписан, тако да педагог није знао о ком детету је реч и одговорила је да јој се дају ти подаци, али није добила одговор. Појачати промоцију самог мејла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Фб</w:t>
            </w:r>
            <w:proofErr w:type="spellEnd"/>
            <w:r>
              <w:t xml:space="preserve"> </w:t>
            </w:r>
            <w:proofErr w:type="spellStart"/>
            <w:r>
              <w:t>налога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и </w:t>
            </w:r>
            <w:proofErr w:type="spellStart"/>
            <w:r>
              <w:t>школског</w:t>
            </w:r>
            <w:proofErr w:type="spellEnd"/>
            <w:r>
              <w:t xml:space="preserve"> </w:t>
            </w:r>
            <w:proofErr w:type="spellStart"/>
            <w:r>
              <w:t>сајта</w:t>
            </w:r>
            <w:proofErr w:type="spellEnd"/>
            <w:r>
              <w:t>.</w:t>
            </w:r>
          </w:p>
          <w:p w:rsidR="00500001" w:rsidRDefault="00500001" w:rsidP="00500001"/>
          <w:p w:rsidR="00500001" w:rsidRDefault="00500001" w:rsidP="00500001"/>
          <w:p w:rsidR="00500001" w:rsidRDefault="00500001" w:rsidP="00500001"/>
          <w:p w:rsidR="00500001" w:rsidRPr="00500001" w:rsidRDefault="00500001" w:rsidP="00500001"/>
        </w:tc>
      </w:tr>
      <w:tr w:rsidR="0083035C" w:rsidTr="00DB7588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83035C" w:rsidRPr="00236970" w:rsidRDefault="0083035C" w:rsidP="008919FE">
            <w:pPr>
              <w:pStyle w:val="Bezrazmaka"/>
              <w:numPr>
                <w:ilvl w:val="1"/>
                <w:numId w:val="1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 xml:space="preserve">Задатак </w:t>
            </w:r>
          </w:p>
          <w:p w:rsidR="0083035C" w:rsidRPr="00236970" w:rsidRDefault="0083035C" w:rsidP="000036AD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83035C" w:rsidRPr="00236970" w:rsidRDefault="0083035C" w:rsidP="000036AD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Остваривање редовног информисања родитеља о активностима и делатностима школе</w:t>
            </w:r>
          </w:p>
          <w:p w:rsidR="0083035C" w:rsidRPr="00236970" w:rsidRDefault="0083035C" w:rsidP="000036AD">
            <w:pPr>
              <w:pStyle w:val="Bezrazmaka"/>
              <w:rPr>
                <w:b/>
              </w:rPr>
            </w:pP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83035C" w:rsidRPr="0098695A" w:rsidRDefault="001E52B8" w:rsidP="001E52B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Школа је од 01. септембра 2017. године укључена у пилот пројекат МПНТР, </w:t>
            </w:r>
            <w:proofErr w:type="spellStart"/>
            <w:r>
              <w:rPr>
                <w:lang w:val="sr-Cyrl-CS"/>
              </w:rPr>
              <w:t>есДневник</w:t>
            </w:r>
            <w:proofErr w:type="spellEnd"/>
            <w:r>
              <w:rPr>
                <w:lang w:val="sr-Cyrl-CS"/>
              </w:rPr>
              <w:t xml:space="preserve"> и реализује га континуирано током целе школске године. У тој реализацији важно је истаћи да је осетна  већа повезаност наставничког колектива и да колектив краси међусобна помоћ у вођењу документације и евиденције на тај начин.</w:t>
            </w:r>
          </w:p>
        </w:tc>
      </w:tr>
      <w:tr w:rsidR="0083035C" w:rsidTr="002D7266">
        <w:tc>
          <w:tcPr>
            <w:tcW w:w="3305" w:type="dxa"/>
            <w:vMerge/>
            <w:tcBorders>
              <w:top w:val="double" w:sz="4" w:space="0" w:color="auto"/>
            </w:tcBorders>
          </w:tcPr>
          <w:p w:rsidR="0083035C" w:rsidRPr="00236970" w:rsidRDefault="0083035C" w:rsidP="008919FE">
            <w:pPr>
              <w:pStyle w:val="Bezrazmak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17" w:type="dxa"/>
          </w:tcPr>
          <w:p w:rsidR="0083035C" w:rsidRPr="0098695A" w:rsidRDefault="001E52B8" w:rsidP="001E52B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Школске активности су континуирано праћене и објављиване путем </w:t>
            </w:r>
            <w:proofErr w:type="spellStart"/>
            <w:r>
              <w:rPr>
                <w:lang w:val="sr-Cyrl-CS"/>
              </w:rPr>
              <w:t>Фејсбук</w:t>
            </w:r>
            <w:proofErr w:type="spellEnd"/>
            <w:r>
              <w:rPr>
                <w:lang w:val="sr-Cyrl-CS"/>
              </w:rPr>
              <w:t xml:space="preserve"> налога школе, а школски сајт уз мало кашњења. Координатор Тима за школски маркетинг  предузима потребне мере како би се </w:t>
            </w:r>
            <w:proofErr w:type="spellStart"/>
            <w:r>
              <w:rPr>
                <w:lang w:val="sr-Cyrl-CS"/>
              </w:rPr>
              <w:t>уједначило</w:t>
            </w:r>
            <w:proofErr w:type="spellEnd"/>
            <w:r>
              <w:rPr>
                <w:lang w:val="sr-Cyrl-CS"/>
              </w:rPr>
              <w:t xml:space="preserve"> време објављивања на обе стране.</w:t>
            </w:r>
          </w:p>
        </w:tc>
      </w:tr>
      <w:tr w:rsidR="0083035C" w:rsidTr="00C1230A">
        <w:tc>
          <w:tcPr>
            <w:tcW w:w="3305" w:type="dxa"/>
            <w:vMerge/>
            <w:tcBorders>
              <w:top w:val="double" w:sz="4" w:space="0" w:color="auto"/>
            </w:tcBorders>
          </w:tcPr>
          <w:p w:rsidR="0083035C" w:rsidRPr="00236970" w:rsidRDefault="0083035C" w:rsidP="008919FE">
            <w:pPr>
              <w:pStyle w:val="Bezrazmak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17" w:type="dxa"/>
          </w:tcPr>
          <w:p w:rsidR="0083035C" w:rsidRPr="0098695A" w:rsidRDefault="001E52B8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C0BA8">
              <w:rPr>
                <w:lang w:val="sr-Cyrl-CS"/>
              </w:rPr>
              <w:t>гласна табла</w:t>
            </w:r>
            <w:r w:rsidR="0083035C">
              <w:rPr>
                <w:lang w:val="sr-Cyrl-CS"/>
              </w:rPr>
              <w:t xml:space="preserve"> за родитеље</w:t>
            </w:r>
            <w:r w:rsidR="00EC0BA8">
              <w:rPr>
                <w:lang w:val="sr-Cyrl-CS"/>
              </w:rPr>
              <w:t>, која се налази у родитељском кутку редовно је ажурирана.</w:t>
            </w:r>
          </w:p>
        </w:tc>
      </w:tr>
      <w:tr w:rsidR="0083035C" w:rsidTr="00E42D33">
        <w:tc>
          <w:tcPr>
            <w:tcW w:w="3305" w:type="dxa"/>
            <w:vMerge/>
            <w:tcBorders>
              <w:top w:val="double" w:sz="4" w:space="0" w:color="auto"/>
            </w:tcBorders>
          </w:tcPr>
          <w:p w:rsidR="0083035C" w:rsidRPr="00236970" w:rsidRDefault="0083035C" w:rsidP="008919FE">
            <w:pPr>
              <w:pStyle w:val="Bezrazmak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17" w:type="dxa"/>
          </w:tcPr>
          <w:p w:rsidR="0083035C" w:rsidRPr="0098695A" w:rsidRDefault="00EC0BA8" w:rsidP="00EC0BA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сарадњи са Народном библиотеком „Вук Караџић“ Бач, која поседује погодан излог у центру Бача, обезбеђен је простор за школе у Бачу, односно тај излог дели наша школа са Пољопривредном школом у Бачу и заједнички га уређујемо, како бисмо промовисали успехе наставника и ученика и рад </w:t>
            </w:r>
            <w:r>
              <w:rPr>
                <w:lang w:val="sr-Cyrl-CS"/>
              </w:rPr>
              <w:lastRenderedPageBreak/>
              <w:t>наших школа.</w:t>
            </w:r>
          </w:p>
        </w:tc>
      </w:tr>
      <w:tr w:rsidR="00500001" w:rsidTr="00A86BCD">
        <w:trPr>
          <w:trHeight w:val="1940"/>
        </w:trPr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500001" w:rsidRPr="00236970" w:rsidRDefault="00500001" w:rsidP="000036AD">
            <w:pPr>
              <w:pStyle w:val="Bezrazmaka"/>
              <w:rPr>
                <w:b/>
              </w:rPr>
            </w:pPr>
            <w:r>
              <w:rPr>
                <w:b/>
              </w:rPr>
              <w:lastRenderedPageBreak/>
              <w:t xml:space="preserve">2.3. </w:t>
            </w:r>
            <w:r>
              <w:rPr>
                <w:b/>
                <w:lang w:val="sr-Cyrl-CS"/>
              </w:rPr>
              <w:t>Организовање заједничких активности наставника и ученика чији је циљ јачање осећања припадности школи</w:t>
            </w:r>
          </w:p>
        </w:tc>
        <w:tc>
          <w:tcPr>
            <w:tcW w:w="9917" w:type="dxa"/>
          </w:tcPr>
          <w:p w:rsidR="00500001" w:rsidRPr="0098695A" w:rsidRDefault="00500001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Организовање заједничке хуманитарне активности наставника и ученика „Чепом до осмеха“ текло је континуирано током првог полугодишта и договорен је наставак током другог полугодишта када ће  се акција завршити и предати чепови организацији са којом сарађујемо.</w:t>
            </w:r>
          </w:p>
        </w:tc>
      </w:tr>
      <w:tr w:rsidR="0083035C" w:rsidTr="00A0602C">
        <w:tc>
          <w:tcPr>
            <w:tcW w:w="3305" w:type="dxa"/>
            <w:vMerge/>
          </w:tcPr>
          <w:p w:rsidR="0083035C" w:rsidRPr="00236970" w:rsidRDefault="0083035C" w:rsidP="000036AD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9917" w:type="dxa"/>
          </w:tcPr>
          <w:p w:rsidR="00D609C3" w:rsidRDefault="00D609C3" w:rsidP="000036AD"/>
          <w:p w:rsidR="0083035C" w:rsidRPr="0098695A" w:rsidRDefault="00361315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Организацију </w:t>
            </w:r>
            <w:r w:rsidR="0083035C">
              <w:rPr>
                <w:lang w:val="sr-Cyrl-CS"/>
              </w:rPr>
              <w:t>Конкурс</w:t>
            </w:r>
            <w:r>
              <w:rPr>
                <w:lang w:val="sr-Cyrl-CS"/>
              </w:rPr>
              <w:t>а</w:t>
            </w:r>
            <w:r w:rsidR="0083035C">
              <w:rPr>
                <w:lang w:val="sr-Cyrl-CS"/>
              </w:rPr>
              <w:t xml:space="preserve"> за </w:t>
            </w:r>
            <w:proofErr w:type="spellStart"/>
            <w:r w:rsidR="0083035C">
              <w:rPr>
                <w:lang w:val="sr-Cyrl-CS"/>
              </w:rPr>
              <w:t>одељењске</w:t>
            </w:r>
            <w:proofErr w:type="spellEnd"/>
            <w:r w:rsidR="0083035C">
              <w:rPr>
                <w:lang w:val="sr-Cyrl-CS"/>
              </w:rPr>
              <w:t xml:space="preserve"> заједнице:  „Бирамо  школску униформу и школски спортски дрес по нашој мери“</w:t>
            </w:r>
            <w:r>
              <w:rPr>
                <w:lang w:val="sr-Cyrl-CS"/>
              </w:rPr>
              <w:t xml:space="preserve"> реализује Ђачки парламент који се договорио о временској реализацији и начину организовања самог конкурса у току месеца фебруара 2018. године. </w:t>
            </w:r>
          </w:p>
        </w:tc>
      </w:tr>
      <w:tr w:rsidR="00714957" w:rsidTr="003D0863">
        <w:trPr>
          <w:trHeight w:val="1373"/>
        </w:trPr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714957" w:rsidRPr="00236970" w:rsidRDefault="00714957" w:rsidP="0083035C">
            <w:pPr>
              <w:pStyle w:val="Bezrazmaka"/>
              <w:numPr>
                <w:ilvl w:val="1"/>
                <w:numId w:val="3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714957" w:rsidRPr="00236970" w:rsidRDefault="00714957" w:rsidP="000036AD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714957" w:rsidRPr="00236970" w:rsidRDefault="00714957" w:rsidP="000036AD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Јавно истицање и промовисање резултата ученика и наставника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714957" w:rsidRPr="0098695A" w:rsidRDefault="00714957" w:rsidP="00931A65">
            <w:pPr>
              <w:rPr>
                <w:lang w:val="sr-Cyrl-CS"/>
              </w:rPr>
            </w:pPr>
            <w:r>
              <w:rPr>
                <w:lang w:val="sr-Cyrl-CS"/>
              </w:rPr>
              <w:t>Резултати успеха ученика и наставника истакнути су током приредбе Дан школе, када је директор школе уручио пригодне поклоне заслужним наставницима и ученицима, који су се током претходне школске године пласирали на Републичка такмичења.</w:t>
            </w:r>
          </w:p>
          <w:p w:rsidR="00714957" w:rsidRPr="0098695A" w:rsidRDefault="00714957" w:rsidP="000036AD">
            <w:pPr>
              <w:rPr>
                <w:lang w:val="sr-Cyrl-CS"/>
              </w:rPr>
            </w:pPr>
          </w:p>
        </w:tc>
      </w:tr>
      <w:tr w:rsidR="00714957" w:rsidTr="00333828">
        <w:trPr>
          <w:trHeight w:val="1621"/>
        </w:trPr>
        <w:tc>
          <w:tcPr>
            <w:tcW w:w="3305" w:type="dxa"/>
            <w:vMerge/>
          </w:tcPr>
          <w:p w:rsidR="00714957" w:rsidRPr="00236970" w:rsidRDefault="00714957" w:rsidP="000036AD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9917" w:type="dxa"/>
          </w:tcPr>
          <w:p w:rsidR="00714957" w:rsidRPr="0098695A" w:rsidRDefault="00714957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Јавно похваљивање постигнутих резултата на сајту и </w:t>
            </w:r>
            <w:proofErr w:type="spellStart"/>
            <w:r>
              <w:rPr>
                <w:lang w:val="sr-Cyrl-CS"/>
              </w:rPr>
              <w:t>фб</w:t>
            </w:r>
            <w:proofErr w:type="spellEnd"/>
            <w:r>
              <w:rPr>
                <w:lang w:val="sr-Cyrl-CS"/>
              </w:rPr>
              <w:t xml:space="preserve"> профилу школе се редовно одвија што сведоче наше објаве и текстови који увек истичу који је наставник учествовао у реализацији активности.</w:t>
            </w:r>
          </w:p>
          <w:p w:rsidR="00714957" w:rsidRPr="0098695A" w:rsidRDefault="00714957" w:rsidP="000036AD">
            <w:pPr>
              <w:rPr>
                <w:lang w:val="sr-Cyrl-CS"/>
              </w:rPr>
            </w:pPr>
          </w:p>
        </w:tc>
      </w:tr>
      <w:tr w:rsidR="0083035C" w:rsidTr="00491804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83035C" w:rsidRPr="00236970" w:rsidRDefault="0083035C" w:rsidP="0083035C">
            <w:pPr>
              <w:pStyle w:val="Bezrazmaka"/>
              <w:numPr>
                <w:ilvl w:val="1"/>
                <w:numId w:val="3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 xml:space="preserve">Задатак </w:t>
            </w:r>
          </w:p>
          <w:p w:rsidR="0083035C" w:rsidRPr="00236970" w:rsidRDefault="0083035C" w:rsidP="000036AD">
            <w:pPr>
              <w:pStyle w:val="Bezrazmaka"/>
              <w:ind w:left="360"/>
              <w:rPr>
                <w:b/>
                <w:lang w:val="sr-Cyrl-CS"/>
              </w:rPr>
            </w:pPr>
          </w:p>
          <w:p w:rsidR="0083035C" w:rsidRPr="00236970" w:rsidRDefault="0083035C" w:rsidP="000036AD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Унапредити интерни систем награђивања ученика и наставника за постигнуте резултате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83035C" w:rsidRPr="0098695A" w:rsidRDefault="0083035C" w:rsidP="00C53FA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Ученици и наставници који су постигли најзапаженије резултате </w:t>
            </w:r>
            <w:r w:rsidR="00C53FA8">
              <w:rPr>
                <w:lang w:val="sr-Cyrl-CS"/>
              </w:rPr>
              <w:t>награђени</w:t>
            </w:r>
            <w:r w:rsidR="00252BA2">
              <w:rPr>
                <w:lang/>
              </w:rPr>
              <w:t xml:space="preserve">  су</w:t>
            </w:r>
            <w:r w:rsidR="00C53FA8">
              <w:rPr>
                <w:lang w:val="sr-Cyrl-CS"/>
              </w:rPr>
              <w:t xml:space="preserve"> </w:t>
            </w:r>
            <w:r w:rsidR="00252BA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путовањем на Сајам књига</w:t>
            </w:r>
            <w:r w:rsidR="00252BA2">
              <w:rPr>
                <w:lang w:val="sr-Cyrl-CS"/>
              </w:rPr>
              <w:t>.</w:t>
            </w:r>
          </w:p>
        </w:tc>
      </w:tr>
      <w:tr w:rsidR="000512EB" w:rsidTr="001C38BD">
        <w:trPr>
          <w:trHeight w:val="1353"/>
        </w:trPr>
        <w:tc>
          <w:tcPr>
            <w:tcW w:w="3305" w:type="dxa"/>
            <w:vMerge/>
          </w:tcPr>
          <w:p w:rsidR="000512EB" w:rsidRPr="00236970" w:rsidRDefault="000512EB" w:rsidP="000036AD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9917" w:type="dxa"/>
          </w:tcPr>
          <w:p w:rsidR="000512EB" w:rsidRDefault="000512EB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Ученици и наставници који су постигли успех на републичким такмичењима из претходне школске године похваљени су и   награђени   пригодним поклонима на Дану школе.</w:t>
            </w:r>
          </w:p>
          <w:p w:rsidR="000512EB" w:rsidRDefault="000512EB" w:rsidP="000036AD">
            <w:pPr>
              <w:rPr>
                <w:lang w:val="sr-Cyrl-CS"/>
              </w:rPr>
            </w:pPr>
          </w:p>
        </w:tc>
      </w:tr>
      <w:tr w:rsidR="0083035C" w:rsidTr="001D3039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83035C" w:rsidRPr="00236970" w:rsidRDefault="0083035C" w:rsidP="0083035C">
            <w:pPr>
              <w:pStyle w:val="Bezrazmaka"/>
              <w:numPr>
                <w:ilvl w:val="1"/>
                <w:numId w:val="3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83035C" w:rsidRPr="00236970" w:rsidRDefault="0083035C" w:rsidP="000036AD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83035C" w:rsidRPr="00236970" w:rsidRDefault="0083035C" w:rsidP="000036AD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 xml:space="preserve">Организовање превентивних активности у школи које </w:t>
            </w:r>
            <w:r w:rsidRPr="00236970">
              <w:rPr>
                <w:b/>
                <w:lang w:val="sr-Cyrl-CS"/>
              </w:rPr>
              <w:lastRenderedPageBreak/>
              <w:t>доприносе подизању нивоа  безбедности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83035C" w:rsidRPr="0098695A" w:rsidRDefault="00952D86" w:rsidP="00952D86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lastRenderedPageBreak/>
              <w:t>Одељењске</w:t>
            </w:r>
            <w:proofErr w:type="spellEnd"/>
            <w:r>
              <w:rPr>
                <w:lang w:val="sr-Cyrl-CS"/>
              </w:rPr>
              <w:t xml:space="preserve"> старешине су на родитељским састанцима током </w:t>
            </w:r>
            <w:proofErr w:type="spellStart"/>
            <w:r>
              <w:rPr>
                <w:lang w:val="sr-Cyrl-CS"/>
              </w:rPr>
              <w:t>саптембра</w:t>
            </w:r>
            <w:proofErr w:type="spellEnd"/>
            <w:r>
              <w:rPr>
                <w:lang w:val="sr-Cyrl-CS"/>
              </w:rPr>
              <w:t xml:space="preserve"> и октобра месеца информисале родитеље о школским  правилима  понашања</w:t>
            </w:r>
            <w:r w:rsidR="0083035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, као  и о новој законској </w:t>
            </w:r>
            <w:proofErr w:type="spellStart"/>
            <w:r>
              <w:rPr>
                <w:lang w:val="sr-Cyrl-CS"/>
              </w:rPr>
              <w:t>регулативи</w:t>
            </w:r>
            <w:proofErr w:type="spellEnd"/>
            <w:r>
              <w:rPr>
                <w:lang w:val="sr-Cyrl-CS"/>
              </w:rPr>
              <w:t xml:space="preserve"> која се тиче обавеза ученика и родитеља, као и </w:t>
            </w:r>
            <w:proofErr w:type="spellStart"/>
            <w:r>
              <w:rPr>
                <w:lang w:val="sr-Cyrl-CS"/>
              </w:rPr>
              <w:t>обевазе</w:t>
            </w:r>
            <w:proofErr w:type="spellEnd"/>
            <w:r>
              <w:rPr>
                <w:lang w:val="sr-Cyrl-CS"/>
              </w:rPr>
              <w:t xml:space="preserve"> поступања у установи као одговора на дискриминације, насиље, занемаривање и </w:t>
            </w:r>
            <w:proofErr w:type="spellStart"/>
            <w:r>
              <w:rPr>
                <w:lang w:val="sr-Cyrl-CS"/>
              </w:rPr>
              <w:t>злостављање</w:t>
            </w:r>
            <w:proofErr w:type="spellEnd"/>
            <w:r>
              <w:rPr>
                <w:lang w:val="sr-Cyrl-CS"/>
              </w:rPr>
              <w:t>.</w:t>
            </w:r>
          </w:p>
        </w:tc>
      </w:tr>
      <w:tr w:rsidR="0083035C" w:rsidTr="008945D9">
        <w:tc>
          <w:tcPr>
            <w:tcW w:w="3305" w:type="dxa"/>
            <w:vMerge/>
          </w:tcPr>
          <w:p w:rsidR="0083035C" w:rsidRDefault="0083035C" w:rsidP="000036AD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9917" w:type="dxa"/>
          </w:tcPr>
          <w:p w:rsidR="0083035C" w:rsidRDefault="00952D86" w:rsidP="00952D8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 почетак школске године формиран је Тим за заштиту од насиља, злостављања и занемаривања и према Протоколу који дефинише  конкретне поступке и инструменте интервенције</w:t>
            </w:r>
            <w:r w:rsidR="0083035C">
              <w:rPr>
                <w:lang w:val="sr-Cyrl-CS"/>
              </w:rPr>
              <w:t xml:space="preserve"> на насиље </w:t>
            </w:r>
            <w:r>
              <w:rPr>
                <w:lang w:val="sr-Cyrl-CS"/>
              </w:rPr>
              <w:t xml:space="preserve">дефинисана је јасна подела одговорности. Тим и управа школе предузимали су све потребне мере које је захтевала ситуација. </w:t>
            </w:r>
          </w:p>
          <w:p w:rsidR="00952D86" w:rsidRPr="0098695A" w:rsidRDefault="00952D86" w:rsidP="00952D86">
            <w:pPr>
              <w:jc w:val="both"/>
              <w:rPr>
                <w:lang w:val="sr-Cyrl-CS"/>
              </w:rPr>
            </w:pPr>
          </w:p>
        </w:tc>
      </w:tr>
      <w:tr w:rsidR="0083035C" w:rsidTr="004F27DE">
        <w:tc>
          <w:tcPr>
            <w:tcW w:w="3305" w:type="dxa"/>
            <w:vMerge/>
          </w:tcPr>
          <w:p w:rsidR="0083035C" w:rsidRDefault="0083035C" w:rsidP="000036AD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9917" w:type="dxa"/>
          </w:tcPr>
          <w:p w:rsidR="0083035C" w:rsidRDefault="00952D86" w:rsidP="000036A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83035C">
              <w:rPr>
                <w:lang w:val="sr-Cyrl-CS"/>
              </w:rPr>
              <w:t xml:space="preserve">адионица </w:t>
            </w:r>
            <w:proofErr w:type="spellStart"/>
            <w:r w:rsidR="0083035C">
              <w:rPr>
                <w:lang w:val="sr-Cyrl-CS"/>
              </w:rPr>
              <w:t>Вршњачког</w:t>
            </w:r>
            <w:proofErr w:type="spellEnd"/>
            <w:r w:rsidR="0083035C">
              <w:rPr>
                <w:lang w:val="sr-Cyrl-CS"/>
              </w:rPr>
              <w:t xml:space="preserve"> тима кроз „Форум театар“</w:t>
            </w:r>
            <w:r>
              <w:rPr>
                <w:lang w:val="sr-Cyrl-CS"/>
              </w:rPr>
              <w:t xml:space="preserve"> је реализована</w:t>
            </w:r>
            <w:r w:rsidR="00034C35">
              <w:rPr>
                <w:lang w:val="sr-Cyrl-CS"/>
              </w:rPr>
              <w:t xml:space="preserve"> 30.11.2017.</w:t>
            </w:r>
            <w:r>
              <w:rPr>
                <w:lang w:val="sr-Cyrl-CS"/>
              </w:rPr>
              <w:t xml:space="preserve"> у сарадњи са ОШ“Јан Колар“из </w:t>
            </w:r>
            <w:proofErr w:type="spellStart"/>
            <w:r>
              <w:rPr>
                <w:lang w:val="sr-Cyrl-CS"/>
              </w:rPr>
              <w:t>Селенче</w:t>
            </w:r>
            <w:proofErr w:type="spellEnd"/>
            <w:r>
              <w:rPr>
                <w:lang w:val="sr-Cyrl-CS"/>
              </w:rPr>
              <w:t xml:space="preserve"> јер смо у пројекту који је осмислио Тим за заштиту те школе били њихови сарадници , баш у виду </w:t>
            </w:r>
            <w:proofErr w:type="spellStart"/>
            <w:r>
              <w:rPr>
                <w:lang w:val="sr-Cyrl-CS"/>
              </w:rPr>
              <w:t>вршњачке</w:t>
            </w:r>
            <w:proofErr w:type="spellEnd"/>
            <w:r>
              <w:rPr>
                <w:lang w:val="sr-Cyrl-CS"/>
              </w:rPr>
              <w:t xml:space="preserve"> едукације и коришћења за то радионице „Форум театра“.</w:t>
            </w:r>
          </w:p>
        </w:tc>
      </w:tr>
      <w:tr w:rsidR="0083035C" w:rsidTr="00A21773">
        <w:tc>
          <w:tcPr>
            <w:tcW w:w="3305" w:type="dxa"/>
            <w:vMerge/>
          </w:tcPr>
          <w:p w:rsidR="0083035C" w:rsidRDefault="0083035C" w:rsidP="000036AD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9917" w:type="dxa"/>
          </w:tcPr>
          <w:p w:rsidR="0083035C" w:rsidRPr="00952D86" w:rsidRDefault="00952D86" w:rsidP="00BE0070">
            <w:pPr>
              <w:jc w:val="both"/>
            </w:pPr>
            <w:r>
              <w:t xml:space="preserve">Осим претходно наведене активности са ОШ“Јан Колар“ Селенча , </w:t>
            </w:r>
            <w:r w:rsidR="00BE0070">
              <w:t>наша школа у сарадњи са ПС из Бача реализује пројекат „</w:t>
            </w:r>
            <w:r w:rsidR="0070203A">
              <w:t>Основи безбедности деце“, којим су организована превентивна предавања ученицима четвртог и шестог разреда. У сарадњи са Домом здравља и Црвеним крстом Бач реализовано је предавање на тему   „Болести зависности и борба против наркоманије“.</w:t>
            </w:r>
          </w:p>
        </w:tc>
      </w:tr>
      <w:tr w:rsidR="0083035C" w:rsidTr="00EA3584">
        <w:tc>
          <w:tcPr>
            <w:tcW w:w="3305" w:type="dxa"/>
            <w:vMerge/>
          </w:tcPr>
          <w:p w:rsidR="0083035C" w:rsidRDefault="0083035C" w:rsidP="000036AD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9917" w:type="dxa"/>
          </w:tcPr>
          <w:p w:rsidR="0083035C" w:rsidRPr="00AC6D4D" w:rsidRDefault="0070203A" w:rsidP="00705676">
            <w:pPr>
              <w:pStyle w:val="Bezrazmaka"/>
              <w:jc w:val="both"/>
            </w:pPr>
            <w:r>
              <w:t>У склопу стручног усавршавања наставника и стручног сарадника</w:t>
            </w:r>
            <w:r w:rsidR="006D11A7">
              <w:t xml:space="preserve">, </w:t>
            </w:r>
            <w:r>
              <w:t xml:space="preserve"> ш</w:t>
            </w:r>
            <w:r w:rsidR="0083035C" w:rsidRPr="00AC6D4D">
              <w:t xml:space="preserve">кола </w:t>
            </w:r>
            <w:r>
              <w:t>је организовала стручни семинар на тему „</w:t>
            </w:r>
            <w:r w:rsidR="00705676">
              <w:t>Програм позитивног понашања“</w:t>
            </w:r>
            <w:r w:rsidR="006D11A7">
              <w:t>, чији је садржај по мишљењу наставника био веома користан.</w:t>
            </w:r>
          </w:p>
        </w:tc>
      </w:tr>
    </w:tbl>
    <w:p w:rsidR="00B43739" w:rsidRDefault="00B43739" w:rsidP="000036AD">
      <w:pPr>
        <w:jc w:val="center"/>
        <w:rPr>
          <w:b/>
          <w:sz w:val="28"/>
          <w:szCs w:val="28"/>
        </w:rPr>
        <w:sectPr w:rsidR="00B43739" w:rsidSect="002D5B21">
          <w:pgSz w:w="15840" w:h="12240" w:orient="landscape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Style w:val="Koordinatnamreatabele"/>
        <w:tblW w:w="0" w:type="auto"/>
        <w:tblLook w:val="04A0"/>
      </w:tblPr>
      <w:tblGrid>
        <w:gridCol w:w="3305"/>
        <w:gridCol w:w="9917"/>
      </w:tblGrid>
      <w:tr w:rsidR="00B43739" w:rsidTr="000036AD">
        <w:trPr>
          <w:trHeight w:val="814"/>
        </w:trPr>
        <w:tc>
          <w:tcPr>
            <w:tcW w:w="13222" w:type="dxa"/>
            <w:gridSpan w:val="2"/>
            <w:tcBorders>
              <w:bottom w:val="double" w:sz="4" w:space="0" w:color="auto"/>
            </w:tcBorders>
          </w:tcPr>
          <w:p w:rsidR="00B43739" w:rsidRPr="0022345A" w:rsidRDefault="00B43739" w:rsidP="0022345A">
            <w:pPr>
              <w:pStyle w:val="Pasussalistom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 w:rsidRPr="0022345A">
              <w:rPr>
                <w:b/>
                <w:sz w:val="28"/>
                <w:szCs w:val="28"/>
              </w:rPr>
              <w:lastRenderedPageBreak/>
              <w:t>Област</w:t>
            </w:r>
            <w:proofErr w:type="spellEnd"/>
            <w:r w:rsidRPr="0022345A">
              <w:rPr>
                <w:b/>
                <w:sz w:val="28"/>
                <w:szCs w:val="28"/>
              </w:rPr>
              <w:t>: НАСТАВА И УЧЕЊ</w:t>
            </w:r>
            <w:r w:rsidR="0022345A" w:rsidRPr="0022345A">
              <w:rPr>
                <w:b/>
                <w:sz w:val="28"/>
                <w:szCs w:val="28"/>
                <w:lang/>
              </w:rPr>
              <w:t>Е</w:t>
            </w:r>
          </w:p>
        </w:tc>
      </w:tr>
      <w:tr w:rsidR="002A21CB" w:rsidTr="0022345A">
        <w:trPr>
          <w:trHeight w:val="491"/>
        </w:trPr>
        <w:tc>
          <w:tcPr>
            <w:tcW w:w="3305" w:type="dxa"/>
            <w:tcBorders>
              <w:top w:val="double" w:sz="4" w:space="0" w:color="auto"/>
              <w:bottom w:val="double" w:sz="4" w:space="0" w:color="auto"/>
            </w:tcBorders>
          </w:tcPr>
          <w:p w:rsidR="002A21CB" w:rsidRPr="0022345A" w:rsidRDefault="002A21CB" w:rsidP="0022345A">
            <w:pPr>
              <w:pStyle w:val="Bezrazmaka"/>
              <w:jc w:val="center"/>
              <w:rPr>
                <w:b/>
                <w:sz w:val="24"/>
                <w:szCs w:val="24"/>
                <w:lang/>
              </w:rPr>
            </w:pPr>
            <w:r w:rsidRPr="001970B0">
              <w:rPr>
                <w:b/>
                <w:sz w:val="24"/>
                <w:szCs w:val="24"/>
              </w:rPr>
              <w:t>ПРОЈЕКТНА АКТИВНОСТ</w:t>
            </w:r>
          </w:p>
        </w:tc>
        <w:tc>
          <w:tcPr>
            <w:tcW w:w="9917" w:type="dxa"/>
            <w:tcBorders>
              <w:top w:val="double" w:sz="4" w:space="0" w:color="auto"/>
              <w:bottom w:val="double" w:sz="4" w:space="0" w:color="auto"/>
            </w:tcBorders>
          </w:tcPr>
          <w:p w:rsidR="002A21CB" w:rsidRPr="001970B0" w:rsidRDefault="00AF205B" w:rsidP="00AF2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РЕАЛИЗОВАНА </w:t>
            </w:r>
            <w:r w:rsidRPr="001970B0">
              <w:rPr>
                <w:b/>
                <w:sz w:val="24"/>
                <w:szCs w:val="24"/>
              </w:rPr>
              <w:t xml:space="preserve">АКТИВНОСТ </w:t>
            </w:r>
          </w:p>
        </w:tc>
      </w:tr>
      <w:tr w:rsidR="0006793A" w:rsidTr="004F0840">
        <w:trPr>
          <w:trHeight w:val="1910"/>
        </w:trPr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06793A" w:rsidRPr="00236970" w:rsidRDefault="0006793A" w:rsidP="000036AD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3.1. Задатак</w:t>
            </w:r>
          </w:p>
          <w:p w:rsidR="0006793A" w:rsidRPr="0022345A" w:rsidRDefault="0006793A" w:rsidP="000036AD">
            <w:pPr>
              <w:pStyle w:val="Bezrazmaka"/>
              <w:rPr>
                <w:b/>
                <w:sz w:val="18"/>
                <w:szCs w:val="18"/>
                <w:lang w:val="sr-Cyrl-CS"/>
              </w:rPr>
            </w:pPr>
          </w:p>
          <w:p w:rsidR="0006793A" w:rsidRPr="00236970" w:rsidRDefault="0006793A" w:rsidP="000036AD">
            <w:pPr>
              <w:pStyle w:val="Bezrazmaka"/>
              <w:rPr>
                <w:b/>
                <w:sz w:val="24"/>
                <w:szCs w:val="24"/>
              </w:rPr>
            </w:pPr>
            <w:r w:rsidRPr="00236970">
              <w:rPr>
                <w:b/>
                <w:lang w:val="sr-Cyrl-CS"/>
              </w:rPr>
              <w:t>Прилагођавање захтева,  метода , техника,  наставних средстава и материјала могућностима ученика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06793A" w:rsidRDefault="0006793A" w:rsidP="000036AD">
            <w:pPr>
              <w:rPr>
                <w:lang w:val="sr-Cyrl-CS"/>
              </w:rPr>
            </w:pPr>
          </w:p>
          <w:p w:rsidR="0006793A" w:rsidRDefault="0006793A" w:rsidP="001A5166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су након иницијалног тестирања препознали  могућности ученика у одељењу и  узели су  у обзир нивое постигнућа ученика на иницијалним тестирањима како би испланирали свој рад са њима.</w:t>
            </w:r>
          </w:p>
          <w:p w:rsidR="0006793A" w:rsidRPr="0098695A" w:rsidRDefault="0006793A" w:rsidP="001A5166">
            <w:pPr>
              <w:rPr>
                <w:lang w:val="sr-Cyrl-CS"/>
              </w:rPr>
            </w:pPr>
          </w:p>
        </w:tc>
      </w:tr>
      <w:tr w:rsidR="002A21CB" w:rsidTr="00F84264">
        <w:tc>
          <w:tcPr>
            <w:tcW w:w="3305" w:type="dxa"/>
            <w:vMerge/>
          </w:tcPr>
          <w:p w:rsidR="002A21CB" w:rsidRPr="00236970" w:rsidRDefault="002A21CB" w:rsidP="000036AD">
            <w:pPr>
              <w:pStyle w:val="Bezrazmaka"/>
              <w:rPr>
                <w:b/>
              </w:rPr>
            </w:pPr>
          </w:p>
        </w:tc>
        <w:tc>
          <w:tcPr>
            <w:tcW w:w="9917" w:type="dxa"/>
          </w:tcPr>
          <w:p w:rsidR="002A21CB" w:rsidRDefault="002A21CB" w:rsidP="000036AD">
            <w:pPr>
              <w:rPr>
                <w:lang w:val="sr-Cyrl-CS"/>
              </w:rPr>
            </w:pPr>
          </w:p>
          <w:p w:rsidR="001A5166" w:rsidRDefault="001A5166" w:rsidP="000036A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Педагошко инструктивним надзором утврђено је да </w:t>
            </w:r>
            <w:r w:rsidR="005E4DDD">
              <w:rPr>
                <w:lang w:val="sr-Cyrl-CS"/>
              </w:rPr>
              <w:t xml:space="preserve">већина наставника </w:t>
            </w:r>
            <w:r>
              <w:rPr>
                <w:lang w:val="sr-Cyrl-CS"/>
              </w:rPr>
              <w:t xml:space="preserve"> даје задатке ученицима у односу на њихове могућности.</w:t>
            </w:r>
          </w:p>
          <w:p w:rsidR="001A5166" w:rsidRPr="0098695A" w:rsidRDefault="001A5166" w:rsidP="000036AD">
            <w:pPr>
              <w:rPr>
                <w:lang w:val="sr-Cyrl-CS"/>
              </w:rPr>
            </w:pPr>
          </w:p>
        </w:tc>
      </w:tr>
      <w:tr w:rsidR="002A21CB" w:rsidTr="00140EAB">
        <w:tc>
          <w:tcPr>
            <w:tcW w:w="3305" w:type="dxa"/>
            <w:vMerge/>
            <w:tcBorders>
              <w:bottom w:val="double" w:sz="4" w:space="0" w:color="auto"/>
            </w:tcBorders>
          </w:tcPr>
          <w:p w:rsidR="002A21CB" w:rsidRPr="00236970" w:rsidRDefault="002A21CB" w:rsidP="000036AD">
            <w:pPr>
              <w:pStyle w:val="Bezrazmaka"/>
              <w:rPr>
                <w:b/>
              </w:rPr>
            </w:pPr>
          </w:p>
        </w:tc>
        <w:tc>
          <w:tcPr>
            <w:tcW w:w="9917" w:type="dxa"/>
            <w:tcBorders>
              <w:bottom w:val="double" w:sz="4" w:space="0" w:color="auto"/>
            </w:tcBorders>
          </w:tcPr>
          <w:p w:rsidR="002A21CB" w:rsidRDefault="002A21CB" w:rsidP="000036AD">
            <w:pPr>
              <w:rPr>
                <w:lang w:val="sr-Cyrl-CS"/>
              </w:rPr>
            </w:pPr>
          </w:p>
          <w:p w:rsidR="002A21CB" w:rsidRDefault="002A21CB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Наставник примењује различита наставна средства  и наставне материјале која код ученика развијају њихове потенцијале</w:t>
            </w:r>
          </w:p>
          <w:p w:rsidR="002A21CB" w:rsidRPr="0098695A" w:rsidRDefault="002A21CB" w:rsidP="000036AD">
            <w:pPr>
              <w:rPr>
                <w:lang w:val="sr-Cyrl-CS"/>
              </w:rPr>
            </w:pPr>
          </w:p>
        </w:tc>
      </w:tr>
      <w:tr w:rsidR="002A21CB" w:rsidTr="0094112D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2A21CB" w:rsidRPr="00236970" w:rsidRDefault="002A21CB" w:rsidP="000036AD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3.2. Задатак</w:t>
            </w:r>
          </w:p>
          <w:p w:rsidR="002A21CB" w:rsidRPr="0022345A" w:rsidRDefault="002A21CB" w:rsidP="000036AD">
            <w:pPr>
              <w:pStyle w:val="Bezrazmaka"/>
              <w:rPr>
                <w:b/>
                <w:sz w:val="18"/>
                <w:szCs w:val="18"/>
                <w:lang w:val="sr-Cyrl-CS"/>
              </w:rPr>
            </w:pPr>
          </w:p>
          <w:p w:rsidR="002A21CB" w:rsidRPr="00236970" w:rsidRDefault="002A21CB" w:rsidP="000036AD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Подстицање наставника за примену вредновања разноврснијих активности ученика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2A21CB" w:rsidRPr="0098695A" w:rsidRDefault="0009132A" w:rsidP="000913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Наставници су  на стручним већима </w:t>
            </w:r>
            <w:r w:rsidR="002A21C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анализирали </w:t>
            </w:r>
            <w:r w:rsidR="002A21CB">
              <w:rPr>
                <w:lang w:val="sr-Cyrl-CS"/>
              </w:rPr>
              <w:t>Правилник о оцењивању у делу шта се све вреднује приликом оцењивања ученика</w:t>
            </w:r>
            <w:r>
              <w:rPr>
                <w:lang w:val="sr-Cyrl-CS"/>
              </w:rPr>
              <w:t xml:space="preserve"> и извели одређене закључке шта све  улази у оцену. </w:t>
            </w:r>
          </w:p>
        </w:tc>
      </w:tr>
      <w:tr w:rsidR="0009132A" w:rsidTr="009837F4">
        <w:trPr>
          <w:trHeight w:val="1084"/>
        </w:trPr>
        <w:tc>
          <w:tcPr>
            <w:tcW w:w="3305" w:type="dxa"/>
            <w:vMerge/>
          </w:tcPr>
          <w:p w:rsidR="0009132A" w:rsidRPr="00236970" w:rsidRDefault="0009132A" w:rsidP="000036AD">
            <w:pPr>
              <w:pStyle w:val="Bezrazmaka"/>
              <w:rPr>
                <w:b/>
              </w:rPr>
            </w:pPr>
          </w:p>
        </w:tc>
        <w:tc>
          <w:tcPr>
            <w:tcW w:w="9917" w:type="dxa"/>
          </w:tcPr>
          <w:p w:rsidR="0009132A" w:rsidRDefault="0009132A" w:rsidP="000913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Приликом посете часовима колега  наставници се путем  хоризонталног усавршавања </w:t>
            </w:r>
            <w:proofErr w:type="spellStart"/>
            <w:r>
              <w:rPr>
                <w:lang w:val="sr-Cyrl-CS"/>
              </w:rPr>
              <w:t>едукују</w:t>
            </w:r>
            <w:proofErr w:type="spellEnd"/>
            <w:r>
              <w:rPr>
                <w:lang w:val="sr-Cyrl-CS"/>
              </w:rPr>
              <w:t xml:space="preserve">  о  поступцима  вредновања ученичког рада и постигнућа.</w:t>
            </w:r>
          </w:p>
          <w:p w:rsidR="0009132A" w:rsidRDefault="0009132A" w:rsidP="000036AD">
            <w:pPr>
              <w:rPr>
                <w:lang w:val="sr-Cyrl-CS"/>
              </w:rPr>
            </w:pPr>
          </w:p>
        </w:tc>
      </w:tr>
      <w:tr w:rsidR="002A21CB" w:rsidTr="00990C3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2A21CB" w:rsidRPr="0022345A" w:rsidRDefault="002A21CB" w:rsidP="000036AD">
            <w:pPr>
              <w:pStyle w:val="Bezrazmaka"/>
              <w:numPr>
                <w:ilvl w:val="1"/>
                <w:numId w:val="3"/>
              </w:numPr>
              <w:rPr>
                <w:b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2A21CB" w:rsidRPr="00236970" w:rsidRDefault="002A21CB" w:rsidP="000036AD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 xml:space="preserve">Давање потпуније и </w:t>
            </w:r>
            <w:proofErr w:type="spellStart"/>
            <w:r w:rsidRPr="00236970">
              <w:rPr>
                <w:b/>
                <w:lang w:val="sr-Cyrl-CS"/>
              </w:rPr>
              <w:t>разумљивије</w:t>
            </w:r>
            <w:proofErr w:type="spellEnd"/>
            <w:r w:rsidRPr="00236970">
              <w:rPr>
                <w:b/>
                <w:lang w:val="sr-Cyrl-CS"/>
              </w:rPr>
              <w:t xml:space="preserve"> повратне информације ученицима   о њиховим </w:t>
            </w:r>
            <w:proofErr w:type="spellStart"/>
            <w:r w:rsidRPr="00236970">
              <w:rPr>
                <w:b/>
                <w:lang w:val="sr-Cyrl-CS"/>
              </w:rPr>
              <w:t>постигнућима</w:t>
            </w:r>
            <w:proofErr w:type="spellEnd"/>
            <w:r w:rsidRPr="00236970">
              <w:rPr>
                <w:b/>
                <w:lang w:val="sr-Cyrl-CS"/>
              </w:rPr>
              <w:t xml:space="preserve"> и  коришћење  тих резултата у даљем раду</w:t>
            </w:r>
          </w:p>
        </w:tc>
        <w:tc>
          <w:tcPr>
            <w:tcW w:w="9917" w:type="dxa"/>
            <w:tcBorders>
              <w:top w:val="double" w:sz="4" w:space="0" w:color="auto"/>
            </w:tcBorders>
          </w:tcPr>
          <w:p w:rsidR="002A21CB" w:rsidRPr="0098695A" w:rsidRDefault="005623E0" w:rsidP="005623E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Наставници су  резултате </w:t>
            </w:r>
            <w:r w:rsidR="002A21CB">
              <w:rPr>
                <w:lang w:val="sr-Cyrl-CS"/>
              </w:rPr>
              <w:t xml:space="preserve"> иницијалног тестирања </w:t>
            </w:r>
            <w:r>
              <w:rPr>
                <w:lang w:val="sr-Cyrl-CS"/>
              </w:rPr>
              <w:t xml:space="preserve"> користили </w:t>
            </w:r>
            <w:r w:rsidR="002A21CB">
              <w:rPr>
                <w:lang w:val="sr-Cyrl-CS"/>
              </w:rPr>
              <w:t>у даљем планирању</w:t>
            </w:r>
            <w:r>
              <w:rPr>
                <w:lang w:val="sr-Cyrl-CS"/>
              </w:rPr>
              <w:t xml:space="preserve"> свог </w:t>
            </w:r>
            <w:r w:rsidR="002A21CB">
              <w:rPr>
                <w:lang w:val="sr-Cyrl-CS"/>
              </w:rPr>
              <w:t xml:space="preserve"> рада</w:t>
            </w:r>
            <w:r>
              <w:rPr>
                <w:lang w:val="sr-Cyrl-CS"/>
              </w:rPr>
              <w:t xml:space="preserve">. </w:t>
            </w:r>
          </w:p>
        </w:tc>
      </w:tr>
      <w:tr w:rsidR="002A21CB" w:rsidTr="00D20924">
        <w:tc>
          <w:tcPr>
            <w:tcW w:w="3305" w:type="dxa"/>
            <w:vMerge/>
          </w:tcPr>
          <w:p w:rsidR="002A21CB" w:rsidRDefault="002A21CB" w:rsidP="000036AD">
            <w:pPr>
              <w:pStyle w:val="Bezrazmaka"/>
            </w:pPr>
          </w:p>
        </w:tc>
        <w:tc>
          <w:tcPr>
            <w:tcW w:w="9917" w:type="dxa"/>
          </w:tcPr>
          <w:p w:rsidR="002A21CB" w:rsidRPr="0098695A" w:rsidRDefault="005623E0" w:rsidP="005623E0">
            <w:pPr>
              <w:rPr>
                <w:lang w:val="sr-Cyrl-CS"/>
              </w:rPr>
            </w:pPr>
            <w:r>
              <w:rPr>
                <w:lang/>
              </w:rPr>
              <w:t>На Наставничком већу педагог је у</w:t>
            </w:r>
            <w:proofErr w:type="spellStart"/>
            <w:r>
              <w:t>пућива</w:t>
            </w:r>
            <w:proofErr w:type="spellEnd"/>
            <w:r>
              <w:rPr>
                <w:lang/>
              </w:rPr>
              <w:t xml:space="preserve">ла </w:t>
            </w:r>
            <w:r>
              <w:t xml:space="preserve"> </w:t>
            </w:r>
            <w:proofErr w:type="spellStart"/>
            <w:r>
              <w:t>наставник</w:t>
            </w:r>
            <w:proofErr w:type="spellEnd"/>
            <w:r>
              <w:rPr>
                <w:lang/>
              </w:rPr>
              <w:t>е</w:t>
            </w:r>
            <w:r w:rsidR="002A21CB">
              <w:t xml:space="preserve"> </w:t>
            </w:r>
            <w:proofErr w:type="spellStart"/>
            <w:r w:rsidR="002A21CB">
              <w:t>да</w:t>
            </w:r>
            <w:proofErr w:type="spellEnd"/>
            <w:r w:rsidR="002A21CB">
              <w:t xml:space="preserve"> </w:t>
            </w:r>
            <w:proofErr w:type="spellStart"/>
            <w:r w:rsidR="002A21CB">
              <w:t>оцењују</w:t>
            </w:r>
            <w:proofErr w:type="spellEnd"/>
            <w:r w:rsidR="002A21CB">
              <w:t xml:space="preserve"> у </w:t>
            </w:r>
            <w:proofErr w:type="spellStart"/>
            <w:r w:rsidR="002A21CB">
              <w:t>односу</w:t>
            </w:r>
            <w:proofErr w:type="spellEnd"/>
            <w:r w:rsidR="002A21CB">
              <w:t xml:space="preserve"> </w:t>
            </w:r>
            <w:proofErr w:type="spellStart"/>
            <w:r w:rsidR="002A21CB">
              <w:t>на</w:t>
            </w:r>
            <w:proofErr w:type="spellEnd"/>
            <w:r w:rsidR="002A21CB">
              <w:t xml:space="preserve"> </w:t>
            </w:r>
            <w:proofErr w:type="spellStart"/>
            <w:r w:rsidR="002A21CB">
              <w:t>исходе</w:t>
            </w:r>
            <w:proofErr w:type="spellEnd"/>
            <w:r w:rsidR="002A21CB">
              <w:t xml:space="preserve"> и </w:t>
            </w:r>
            <w:proofErr w:type="spellStart"/>
            <w:r w:rsidR="002A21CB">
              <w:t>стандарде</w:t>
            </w:r>
            <w:proofErr w:type="spellEnd"/>
            <w:r w:rsidR="002A21CB">
              <w:t xml:space="preserve"> </w:t>
            </w:r>
            <w:proofErr w:type="spellStart"/>
            <w:r w:rsidR="002A21CB">
              <w:t>постигнућа</w:t>
            </w:r>
            <w:proofErr w:type="spellEnd"/>
            <w:r w:rsidR="002A21CB">
              <w:t xml:space="preserve"> и </w:t>
            </w:r>
            <w:r>
              <w:rPr>
                <w:lang/>
              </w:rPr>
              <w:t xml:space="preserve">да такве </w:t>
            </w:r>
            <w:r w:rsidR="002A21CB">
              <w:t xml:space="preserve"> </w:t>
            </w:r>
            <w:proofErr w:type="spellStart"/>
            <w:r w:rsidR="002A21CB">
              <w:t>информације</w:t>
            </w:r>
            <w:proofErr w:type="spellEnd"/>
            <w:r>
              <w:rPr>
                <w:lang/>
              </w:rPr>
              <w:t xml:space="preserve"> дају ученицима. </w:t>
            </w:r>
          </w:p>
        </w:tc>
      </w:tr>
      <w:tr w:rsidR="002A21CB" w:rsidTr="0022345A">
        <w:trPr>
          <w:trHeight w:val="1037"/>
        </w:trPr>
        <w:tc>
          <w:tcPr>
            <w:tcW w:w="3305" w:type="dxa"/>
            <w:vMerge/>
          </w:tcPr>
          <w:p w:rsidR="002A21CB" w:rsidRDefault="002A21CB" w:rsidP="000036AD">
            <w:pPr>
              <w:pStyle w:val="Bezrazmaka"/>
            </w:pPr>
          </w:p>
        </w:tc>
        <w:tc>
          <w:tcPr>
            <w:tcW w:w="9917" w:type="dxa"/>
          </w:tcPr>
          <w:p w:rsidR="0022345A" w:rsidRDefault="005623E0" w:rsidP="005623E0">
            <w:pPr>
              <w:rPr>
                <w:lang/>
              </w:rPr>
            </w:pPr>
            <w:r>
              <w:rPr>
                <w:lang/>
              </w:rPr>
              <w:t>Приликом оцењивања образлажу се оцене и на тај начин се врши о</w:t>
            </w:r>
            <w:proofErr w:type="spellStart"/>
            <w:r w:rsidR="002A21CB">
              <w:t>бучавање</w:t>
            </w:r>
            <w:proofErr w:type="spellEnd"/>
            <w:r w:rsidR="002A21CB">
              <w:t xml:space="preserve">  </w:t>
            </w:r>
            <w:proofErr w:type="spellStart"/>
            <w:r w:rsidR="002A21CB">
              <w:t>ученика</w:t>
            </w:r>
            <w:proofErr w:type="spellEnd"/>
            <w:r w:rsidR="002A21CB">
              <w:t xml:space="preserve"> </w:t>
            </w:r>
            <w:proofErr w:type="spellStart"/>
            <w:r w:rsidR="002A21CB">
              <w:t>како</w:t>
            </w:r>
            <w:proofErr w:type="spellEnd"/>
            <w:r w:rsidR="002A21CB">
              <w:t xml:space="preserve"> </w:t>
            </w:r>
            <w:proofErr w:type="spellStart"/>
            <w:r w:rsidR="002A21CB">
              <w:t>да</w:t>
            </w:r>
            <w:proofErr w:type="spellEnd"/>
            <w:r w:rsidR="002A21CB">
              <w:t xml:space="preserve"> </w:t>
            </w:r>
            <w:proofErr w:type="spellStart"/>
            <w:r w:rsidR="002A21CB">
              <w:t>процењују</w:t>
            </w:r>
            <w:proofErr w:type="spellEnd"/>
            <w:r w:rsidR="002A21CB">
              <w:t xml:space="preserve"> </w:t>
            </w:r>
            <w:proofErr w:type="spellStart"/>
            <w:r w:rsidR="002A21CB">
              <w:t>сопствени</w:t>
            </w:r>
            <w:proofErr w:type="spellEnd"/>
            <w:r w:rsidR="002A21CB">
              <w:t xml:space="preserve"> </w:t>
            </w:r>
            <w:proofErr w:type="spellStart"/>
            <w:r w:rsidR="002A21CB">
              <w:t>напредак</w:t>
            </w:r>
            <w:proofErr w:type="spellEnd"/>
            <w:r w:rsidR="002A21CB">
              <w:t xml:space="preserve"> у </w:t>
            </w:r>
            <w:proofErr w:type="spellStart"/>
            <w:r w:rsidR="002A21CB">
              <w:t>учењу</w:t>
            </w:r>
            <w:proofErr w:type="spellEnd"/>
          </w:p>
          <w:p w:rsidR="002A21CB" w:rsidRPr="0022345A" w:rsidRDefault="002A21CB" w:rsidP="0022345A">
            <w:pPr>
              <w:ind w:firstLine="720"/>
              <w:rPr>
                <w:lang/>
              </w:rPr>
            </w:pPr>
          </w:p>
        </w:tc>
      </w:tr>
    </w:tbl>
    <w:p w:rsidR="002D5B21" w:rsidRDefault="002D5B21" w:rsidP="0022345A">
      <w:pPr>
        <w:pStyle w:val="Bezrazmaka"/>
        <w:rPr>
          <w:sz w:val="40"/>
          <w:szCs w:val="40"/>
          <w:lang w:val="sr-Cyrl-CS"/>
        </w:rPr>
      </w:pPr>
    </w:p>
    <w:sectPr w:rsidR="002D5B21" w:rsidSect="0022345A">
      <w:pgSz w:w="15840" w:h="12240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CB" w:rsidRDefault="005C38CB" w:rsidP="005C38CB">
      <w:pPr>
        <w:spacing w:after="0" w:line="240" w:lineRule="auto"/>
      </w:pPr>
      <w:r>
        <w:separator/>
      </w:r>
    </w:p>
  </w:endnote>
  <w:endnote w:type="continuationSeparator" w:id="0">
    <w:p w:rsidR="005C38CB" w:rsidRDefault="005C38CB" w:rsidP="005C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8B" w:rsidRPr="004F2AE0" w:rsidRDefault="00FF1C8B" w:rsidP="00FF1C8B">
    <w:pPr>
      <w:pStyle w:val="Podnojestranice"/>
      <w:pBdr>
        <w:top w:val="thinThickSmallGap" w:sz="24" w:space="1" w:color="622423" w:themeColor="accent2" w:themeShade="7F"/>
      </w:pBdr>
      <w:rPr>
        <w:i/>
      </w:rPr>
    </w:pPr>
    <w:proofErr w:type="spellStart"/>
    <w:r w:rsidRPr="004F2AE0">
      <w:rPr>
        <w:i/>
      </w:rPr>
      <w:t>Основна</w:t>
    </w:r>
    <w:proofErr w:type="spellEnd"/>
    <w:r w:rsidRPr="004F2AE0">
      <w:rPr>
        <w:i/>
      </w:rPr>
      <w:t xml:space="preserve"> </w:t>
    </w:r>
    <w:proofErr w:type="spellStart"/>
    <w:r w:rsidRPr="004F2AE0">
      <w:rPr>
        <w:i/>
      </w:rPr>
      <w:t>школа</w:t>
    </w:r>
    <w:proofErr w:type="spellEnd"/>
    <w:r w:rsidRPr="004F2AE0">
      <w:rPr>
        <w:i/>
      </w:rPr>
      <w:t xml:space="preserve"> „</w:t>
    </w:r>
    <w:proofErr w:type="spellStart"/>
    <w:r w:rsidRPr="004F2AE0">
      <w:rPr>
        <w:i/>
      </w:rPr>
      <w:t>Вук</w:t>
    </w:r>
    <w:proofErr w:type="spellEnd"/>
    <w:r w:rsidRPr="004F2AE0">
      <w:rPr>
        <w:i/>
      </w:rPr>
      <w:t xml:space="preserve"> </w:t>
    </w:r>
    <w:proofErr w:type="spellStart"/>
    <w:r w:rsidRPr="004F2AE0">
      <w:rPr>
        <w:i/>
      </w:rPr>
      <w:t>Караџић</w:t>
    </w:r>
    <w:proofErr w:type="spellEnd"/>
    <w:proofErr w:type="gramStart"/>
    <w:r w:rsidRPr="004F2AE0">
      <w:rPr>
        <w:i/>
      </w:rPr>
      <w:t xml:space="preserve">“ </w:t>
    </w:r>
    <w:proofErr w:type="spellStart"/>
    <w:r w:rsidRPr="004F2AE0">
      <w:rPr>
        <w:i/>
      </w:rPr>
      <w:t>Бач</w:t>
    </w:r>
    <w:proofErr w:type="spellEnd"/>
    <w:proofErr w:type="gramEnd"/>
    <w:r w:rsidRPr="004F2AE0">
      <w:rPr>
        <w:i/>
      </w:rPr>
      <w:ptab w:relativeTo="margin" w:alignment="right" w:leader="none"/>
    </w:r>
    <w:r w:rsidRPr="004F2AE0">
      <w:rPr>
        <w:i/>
      </w:rPr>
      <w:t xml:space="preserve"> </w:t>
    </w:r>
    <w:r w:rsidRPr="004F2AE0">
      <w:rPr>
        <w:i/>
      </w:rPr>
      <w:fldChar w:fldCharType="begin"/>
    </w:r>
    <w:r w:rsidRPr="004F2AE0">
      <w:rPr>
        <w:i/>
      </w:rPr>
      <w:instrText xml:space="preserve"> PAGE   \* MERGEFORMAT </w:instrText>
    </w:r>
    <w:r w:rsidRPr="004F2AE0">
      <w:rPr>
        <w:i/>
      </w:rPr>
      <w:fldChar w:fldCharType="separate"/>
    </w:r>
    <w:r w:rsidR="0022345A">
      <w:rPr>
        <w:i/>
        <w:noProof/>
      </w:rPr>
      <w:t>2</w:t>
    </w:r>
    <w:r w:rsidRPr="004F2AE0">
      <w:rPr>
        <w:i/>
      </w:rPr>
      <w:fldChar w:fldCharType="end"/>
    </w:r>
  </w:p>
  <w:p w:rsidR="005C38CB" w:rsidRDefault="005C38CB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CB" w:rsidRDefault="005C38CB" w:rsidP="005C38CB">
      <w:pPr>
        <w:spacing w:after="0" w:line="240" w:lineRule="auto"/>
      </w:pPr>
      <w:r>
        <w:separator/>
      </w:r>
    </w:p>
  </w:footnote>
  <w:footnote w:type="continuationSeparator" w:id="0">
    <w:p w:rsidR="005C38CB" w:rsidRDefault="005C38CB" w:rsidP="005C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8B" w:rsidRPr="007E62B6" w:rsidRDefault="00FF1C8B" w:rsidP="00FF1C8B">
    <w:pPr>
      <w:pStyle w:val="Zaglavljestranice"/>
      <w:pBdr>
        <w:bottom w:val="thickThinSmallGap" w:sz="24" w:space="1" w:color="622423"/>
      </w:pBdr>
      <w:jc w:val="center"/>
      <w:rPr>
        <w:rFonts w:ascii="Cambria" w:hAnsi="Cambria"/>
        <w:i/>
        <w:lang/>
      </w:rPr>
    </w:pPr>
    <w:r>
      <w:rPr>
        <w:rFonts w:ascii="Cambria" w:hAnsi="Cambria"/>
        <w:i/>
        <w:lang/>
      </w:rPr>
      <w:t xml:space="preserve">Полугодишњи извештај о реализацији Акционог плана </w:t>
    </w:r>
    <w:r w:rsidR="007E62B6">
      <w:rPr>
        <w:rFonts w:ascii="Cambria" w:hAnsi="Cambria"/>
        <w:i/>
        <w:lang/>
      </w:rPr>
      <w:t>Ш</w:t>
    </w:r>
    <w:proofErr w:type="spellStart"/>
    <w:r w:rsidR="007E62B6">
      <w:rPr>
        <w:rFonts w:ascii="Cambria" w:hAnsi="Cambria"/>
        <w:i/>
      </w:rPr>
      <w:t>колск</w:t>
    </w:r>
    <w:proofErr w:type="spellEnd"/>
    <w:r w:rsidR="007E62B6">
      <w:rPr>
        <w:rFonts w:ascii="Cambria" w:hAnsi="Cambria"/>
        <w:i/>
        <w:lang/>
      </w:rPr>
      <w:t>ог</w:t>
    </w:r>
    <w:r w:rsidR="007E62B6">
      <w:rPr>
        <w:rFonts w:ascii="Cambria" w:hAnsi="Cambria"/>
        <w:i/>
      </w:rPr>
      <w:t xml:space="preserve"> </w:t>
    </w:r>
    <w:proofErr w:type="spellStart"/>
    <w:r w:rsidR="007E62B6">
      <w:rPr>
        <w:rFonts w:ascii="Cambria" w:hAnsi="Cambria"/>
        <w:i/>
      </w:rPr>
      <w:t>развојн</w:t>
    </w:r>
    <w:proofErr w:type="spellEnd"/>
    <w:r w:rsidR="007E62B6">
      <w:rPr>
        <w:rFonts w:ascii="Cambria" w:hAnsi="Cambria"/>
        <w:i/>
        <w:lang/>
      </w:rPr>
      <w:t>ог</w:t>
    </w:r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план</w:t>
    </w:r>
    <w:proofErr w:type="spellEnd"/>
    <w:r w:rsidR="007E62B6">
      <w:rPr>
        <w:rFonts w:ascii="Cambria" w:hAnsi="Cambria"/>
        <w:i/>
        <w:lang/>
      </w:rPr>
      <w:t xml:space="preserve">а </w:t>
    </w:r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за</w:t>
    </w:r>
    <w:proofErr w:type="spellEnd"/>
    <w:r w:rsidR="007E62B6">
      <w:rPr>
        <w:rFonts w:ascii="Cambria" w:hAnsi="Cambria"/>
        <w:i/>
        <w:lang/>
      </w:rPr>
      <w:t xml:space="preserve"> школску 2017/2018. годину</w:t>
    </w:r>
  </w:p>
  <w:p w:rsidR="005C38CB" w:rsidRDefault="005C38CB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2237"/>
    <w:multiLevelType w:val="multilevel"/>
    <w:tmpl w:val="DF427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4B6004"/>
    <w:multiLevelType w:val="multilevel"/>
    <w:tmpl w:val="DF427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8A6813"/>
    <w:multiLevelType w:val="multilevel"/>
    <w:tmpl w:val="00286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21"/>
    <w:rsid w:val="00034C35"/>
    <w:rsid w:val="000512EB"/>
    <w:rsid w:val="0006793A"/>
    <w:rsid w:val="0009132A"/>
    <w:rsid w:val="000C482A"/>
    <w:rsid w:val="00163044"/>
    <w:rsid w:val="001A5166"/>
    <w:rsid w:val="001E52B8"/>
    <w:rsid w:val="001F0EE0"/>
    <w:rsid w:val="0021405F"/>
    <w:rsid w:val="0022345A"/>
    <w:rsid w:val="00245DCB"/>
    <w:rsid w:val="00252BA2"/>
    <w:rsid w:val="00260DEE"/>
    <w:rsid w:val="002A21CB"/>
    <w:rsid w:val="002D5B21"/>
    <w:rsid w:val="00346589"/>
    <w:rsid w:val="00361315"/>
    <w:rsid w:val="0036210A"/>
    <w:rsid w:val="003B4E10"/>
    <w:rsid w:val="00500001"/>
    <w:rsid w:val="005623E0"/>
    <w:rsid w:val="005B515D"/>
    <w:rsid w:val="005C38CB"/>
    <w:rsid w:val="005E4DDD"/>
    <w:rsid w:val="006968C7"/>
    <w:rsid w:val="006D11A7"/>
    <w:rsid w:val="0070203A"/>
    <w:rsid w:val="00705676"/>
    <w:rsid w:val="00714957"/>
    <w:rsid w:val="0078526F"/>
    <w:rsid w:val="007D680B"/>
    <w:rsid w:val="007E62B6"/>
    <w:rsid w:val="0083035C"/>
    <w:rsid w:val="008919FE"/>
    <w:rsid w:val="00931A65"/>
    <w:rsid w:val="00952D86"/>
    <w:rsid w:val="00960817"/>
    <w:rsid w:val="00977F86"/>
    <w:rsid w:val="00A36B82"/>
    <w:rsid w:val="00AF205B"/>
    <w:rsid w:val="00B325D7"/>
    <w:rsid w:val="00B4159A"/>
    <w:rsid w:val="00B43739"/>
    <w:rsid w:val="00BE0070"/>
    <w:rsid w:val="00C53FA8"/>
    <w:rsid w:val="00C81A42"/>
    <w:rsid w:val="00D609C3"/>
    <w:rsid w:val="00DE29F4"/>
    <w:rsid w:val="00E80C50"/>
    <w:rsid w:val="00EC0BA8"/>
    <w:rsid w:val="00F32619"/>
    <w:rsid w:val="00FC03C1"/>
    <w:rsid w:val="00FF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E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link w:val="BezrazmakaChar"/>
    <w:uiPriority w:val="1"/>
    <w:qFormat/>
    <w:rsid w:val="002D5B21"/>
    <w:pPr>
      <w:spacing w:after="0" w:line="240" w:lineRule="auto"/>
    </w:pPr>
    <w:rPr>
      <w:rFonts w:eastAsiaTheme="minorEastAsia"/>
      <w:lang w:val="sr-Latn-CS" w:eastAsia="sr-Latn-CS"/>
    </w:rPr>
  </w:style>
  <w:style w:type="character" w:customStyle="1" w:styleId="BezrazmakaChar">
    <w:name w:val="Bez razmaka Char"/>
    <w:link w:val="Bezrazmaka"/>
    <w:uiPriority w:val="1"/>
    <w:rsid w:val="002D5B21"/>
    <w:rPr>
      <w:rFonts w:eastAsiaTheme="minorEastAsia"/>
      <w:lang w:val="sr-Latn-CS" w:eastAsia="sr-Latn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D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D5B21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26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260DE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5C38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C38CB"/>
  </w:style>
  <w:style w:type="paragraph" w:styleId="Podnojestranice">
    <w:name w:val="footer"/>
    <w:basedOn w:val="Normal"/>
    <w:link w:val="PodnojestraniceChar"/>
    <w:uiPriority w:val="99"/>
    <w:unhideWhenUsed/>
    <w:rsid w:val="005C38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C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Krunoslav</cp:lastModifiedBy>
  <cp:revision>40</cp:revision>
  <dcterms:created xsi:type="dcterms:W3CDTF">2018-01-25T11:33:00Z</dcterms:created>
  <dcterms:modified xsi:type="dcterms:W3CDTF">2018-01-25T21:46:00Z</dcterms:modified>
</cp:coreProperties>
</file>